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15.2007.90 vom 17. Dezember 2007</w:t>
      </w:r>
    </w:p>
    <w:p>
      <w:r>
        <w:t>TI Tribunale d'appello, 2007-12-17, IT</w:t>
      </w:r>
    </w:p>
    <w:p>
      <w:r>
        <w:rPr>
          <w:b/>
        </w:rPr>
        <w:t xml:space="preserve">Quelle: </w:t>
      </w:r>
      <w:r>
        <w:t>https://mcp.opencaselaw.ch/entscheid/ti_gerichte_15.2007.90</w:t>
      </w:r>
    </w:p>
    <w:p>
      <w:r>
        <w:t>FR: TI_GERICHTE 15.2007.90 du 17 décembre 2007</w:t>
      </w:r>
    </w:p>
    <w:p>
      <w:r>
        <w:t>IT: TI_GERICHTE 15.2007.90 del 17 dicembre 2007</w:t>
      </w:r>
    </w:p>
    <w:p>
      <w:pPr>
        <w:pStyle w:val="Heading2"/>
      </w:pPr>
      <w:r>
        <w:t>Volltext</w:t>
      </w:r>
    </w:p>
    <w:p>
      <w:r>
        <w:t>Incarto n.15.2007.90</w:t>
      </w:r>
    </w:p>
    <w:p>
      <w:r>
        <w:t>Lugano</w:t>
      </w:r>
    </w:p>
    <w:p>
      <w:r>
        <w:t>17 dicembre 2007</w:t>
      </w:r>
    </w:p>
    <w:p>
      <w:r>
        <w:t>CJ/sc/fb</w:t>
      </w:r>
    </w:p>
    <w:p>
      <w:r>
        <w:t>In nomedella Repubblica e CantoneTicino</w:t>
      </w:r>
    </w:p>
    <w:p>
      <w:r>
        <w:t>La Camera di esecuzione e fallimenti del Tribunale d'appello quale autorità di vigilanza</w:t>
      </w:r>
    </w:p>
    <w:p>
      <w:r>
        <w:t>composta dei giudici:</w:t>
      </w:r>
    </w:p>
    <w:p>
      <w:r>
        <w:t>Chiesa, presidente,</w:t>
      </w:r>
    </w:p>
    <w:p>
      <w:r>
        <w:t>Pellegrini e Walser</w:t>
      </w:r>
    </w:p>
    <w:p>
      <w:r>
        <w:t>segretario:</w:t>
      </w:r>
    </w:p>
    <w:p>
      <w:r>
        <w:t>Jaques</w:t>
      </w:r>
    </w:p>
    <w:p>
      <w:r>
        <w:t>statuendo sullistanza 7 agosto 2007 di</w:t>
      </w:r>
    </w:p>
    <w:p>
      <w:r>
        <w:t>IS 1</w:t>
      </w:r>
    </w:p>
    <w:p>
      <w:r>
        <w:t>tendente alla proroga del termine dellart. 270 LEF nella procedura fallimentare diretta contro</w:t>
      </w:r>
    </w:p>
    <w:p>
      <w:r>
        <w:t>PI 1</w:t>
      </w:r>
    </w:p>
    <w:p>
      <w:r>
        <w:t>letti ed esaminati gli atti;</w:t>
      </w:r>
    </w:p>
    <w:p>
      <w:r>
        <w:t>che il 4 agosto 2006, la Camera ha ulteriormente prorogato il termine per ultimare la procedura di liquidazionefino al 31 maggio 2007, tenendo conto del tempo necessario per decidere come realizzare una pretesa della massanei confronti del precedente gestore degli impianti di risalita, allestire lo stato di riparto e procedere alle operazioni di chiusura della liquidazione(inc. 15.06.102);</w:t>
      </w:r>
    </w:p>
    <w:p>
      <w:r>
        <w:t>che così come sollecitato il 7 agosto 2007, lavv. IS 1 chiede ora unulteriore proroga, facendo valere di non aver ancora potuto allestire lo stato di riparto finale, in quanto la graduatoria è diventata definitiva solo nellagosto 2007, con il passaggio in giudicato della sentenza 9 luglio 2007 della Seconda Camera civile del Tribunale dappello (inc. 12.06.48);</w:t>
      </w:r>
    </w:p>
    <w:p>
      <w:r>
        <w:t>che nel frattempo la delegazione dei creditori ha deciso di porre in cessione (art. 260 LEF) la pretesa della massa contro il precedente gestore degli impianti e, con decisione odierna (inc. 15.07.112), la Camera si è determinata sullistanza 8 novembre 2007 dellavv. IS 1 tendente alla tassazione della propria nota donorario e di quella dei membri della delegazione dei creditori;</w:t>
      </w:r>
    </w:p>
    <w:p>
      <w:r>
        <w:t>che in virtù dellart. 270 LEF la procedura di fallimento deve essere ultimata entro un anno dalla dichiarazione del medesimo, lautorità di vigilanza cantonale potendo, in caso di bisogno, prorogare tale termine;</w:t>
      </w:r>
    </w:p>
    <w:p>
      <w:r>
        <w:t>Per questi motivi,</w:t>
      </w:r>
    </w:p>
    <w:p>
      <w:r>
        <w:t>visto lart. 270 LEF,</w:t>
      </w:r>
    </w:p>
    <w:p>
      <w:r>
        <w:t>Per la Camera di esecuzione e fallimenti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