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15.2005.74 vom 23. September 2004</w:t>
      </w:r>
    </w:p>
    <w:p>
      <w:r>
        <w:t>TI Tribunale d'appello, 2004-09-23, IT</w:t>
      </w:r>
    </w:p>
    <w:p>
      <w:r>
        <w:rPr>
          <w:b/>
        </w:rPr>
        <w:t xml:space="preserve">Quelle: </w:t>
      </w:r>
      <w:r>
        <w:t>https://mcp.opencaselaw.ch/entscheid/ti_gerichte_15.2005.74</w:t>
      </w:r>
    </w:p>
    <w:p>
      <w:r>
        <w:t>FR: TI_GERICHTE 15.2005.74 du 23 septembre 2004</w:t>
      </w:r>
    </w:p>
    <w:p>
      <w:r>
        <w:t>IT: TI_GERICHTE 15.2005.74 del 23 settembre 2004</w:t>
      </w:r>
    </w:p>
    <w:p>
      <w:pPr>
        <w:pStyle w:val="Heading2"/>
      </w:pPr>
      <w:r>
        <w:t>Volltext</w:t>
      </w:r>
    </w:p>
    <w:p>
      <w:r>
        <w:t>Incarto n.15.2005.74</w:t>
      </w:r>
    </w:p>
    <w:p>
      <w:r>
        <w:t>Lugano</w:t>
      </w:r>
    </w:p>
    <w:p>
      <w:r>
        <w:t>9 agosto 2005</w:t>
      </w:r>
    </w:p>
    <w:p>
      <w:r>
        <w:t>CJ/sc/rgc</w:t>
      </w:r>
    </w:p>
    <w:p>
      <w:r>
        <w:t>In nomedella Repubblica e CantoneTicino</w:t>
      </w:r>
    </w:p>
    <w:p>
      <w:r>
        <w:t>La Camera di esecuzione e fallimenti del Tribunale d'appello quale autorità di vigilanza</w:t>
      </w:r>
    </w:p>
    <w:p>
      <w:r>
        <w:t>composta dei giudici:</w:t>
      </w:r>
    </w:p>
    <w:p>
      <w:r>
        <w:t>Chiesa, presidente,</w:t>
      </w:r>
    </w:p>
    <w:p>
      <w:r>
        <w:t>Pellegrini e Walser</w:t>
      </w:r>
    </w:p>
    <w:p>
      <w:r>
        <w:t>segretario:</w:t>
      </w:r>
    </w:p>
    <w:p>
      <w:r>
        <w:t>Jaques</w:t>
      </w:r>
    </w:p>
    <w:p>
      <w:r>
        <w:t>statuendo sullistanza 6 giugno 2005 di</w:t>
      </w:r>
    </w:p>
    <w:p>
      <w:r>
        <w:t>AM 1</w:t>
      </w:r>
    </w:p>
    <w:p>
      <w:r>
        <w:t>tendente alla proroga del termine dellart. 270 LEF nella procedura fallimentare diretta contro</w:t>
      </w:r>
    </w:p>
    <w:p>
      <w:r>
        <w:t>IS 1</w:t>
      </w:r>
    </w:p>
    <w:p>
      <w:r>
        <w:t>letti ed esaminati gli atti;</w:t>
      </w:r>
    </w:p>
    <w:p>
      <w:r>
        <w:t>che la graduatoria fallimentare, di cui sono parti integranti 11 elenchi oneri, è stata depositata il 22 aprile 2005;</w:t>
      </w:r>
    </w:p>
    <w:p>
      <w:r>
        <w:t>che il 10 giugno 2005 si è tenuta la seconda assemblea dei creditori;</w:t>
      </w:r>
    </w:p>
    <w:p>
      <w:r>
        <w:t>che listante allega a sostegno dellistanza di essere stato quasi completamente assorbito dallesecuzione della decisione della prima assemblea dei creditori di riaprire gli impianti di risalita del __________, che ha potuto essere messa in atto grazie alla sottoscrizione, il 23 settembre 2004, di un contratto di mandato tra la fallita e la società __________, __________;</w:t>
      </w:r>
    </w:p>
    <w:p>
      <w:r>
        <w:t>che solo dopo la chiusura degli impianti lamministrazione e la delegazione dei creditori hanno potuto occuparsi dellesame dei crediti insinuati nel fallimento e depositare la graduatoria;</w:t>
      </w:r>
    </w:p>
    <w:p>
      <w:r>
        <w:t>che listante ipotizza di poter indire lasta degli impianti al più tardi nel mese di settembre 2005 ed occuparsi successivamente delle formalità di chiusura del fallimento;</w:t>
      </w:r>
    </w:p>
    <w:p>
      <w:r>
        <w:t>che in virtù dellart. 270 LEF la procedura di fallimento deve essere ultimata entro un anno dalla dichiarazione del medesimo, lautorità di vigilanza cantonale potendo, in caso di bisogno, prorogare tale termine;</w:t>
      </w:r>
    </w:p>
    <w:p>
      <w:r>
        <w:t>Per questi motivi,</w:t>
      </w:r>
    </w:p>
    <w:p>
      <w:r>
        <w:t>visto lart. 270 LEF,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