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15.2004.188 vom 6. Dezember 2004</w:t>
      </w:r>
    </w:p>
    <w:p>
      <w:r>
        <w:t>TI Tribunale d'appello, 2004-12-06, IT</w:t>
      </w:r>
    </w:p>
    <w:p>
      <w:r>
        <w:rPr>
          <w:b/>
        </w:rPr>
        <w:t xml:space="preserve">Quelle: </w:t>
      </w:r>
      <w:r>
        <w:t>https://mcp.opencaselaw.ch/entscheid/ti_gerichte_15.2004.188</w:t>
      </w:r>
    </w:p>
    <w:p>
      <w:r>
        <w:t>FR: TI_GERICHTE 15.2004.188 du 6 décembre 2004</w:t>
      </w:r>
    </w:p>
    <w:p>
      <w:r>
        <w:t>IT: TI_GERICHTE 15.2004.188 del 6 dicembre 2004</w:t>
      </w:r>
    </w:p>
    <w:p>
      <w:pPr>
        <w:pStyle w:val="Heading2"/>
      </w:pPr>
      <w:r>
        <w:t>Regeste</w:t>
      </w:r>
    </w:p>
    <w:p>
      <w:r>
        <w:t>ricorso contro la graduatoria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06.12.2004 15.2004.188</w:t>
      </w:r>
    </w:p>
    <w:p>
      <w:r>
        <w:t>ricorso contro la graduatoria</w:t>
      </w:r>
    </w:p>
    <w:p>
      <w:r>
        <w:t>Incarto n. 15.2004.188 Lugano 6 dicembre 2004 PF/sc/fb In nome della Repubblica e Cantone del Ticino La Camera di esecuzione e fallimenti del Tribunale d'appello quale autorità di vigilanza composta dei giudici: Chiesa, presidente, Pellegrini e Walser segretario: Piccirilli statuendo sul ricorso 25 ottobre 2004 di RI 1 rappr. da RA 1 contro l’operato dell’ CO 1 Nell’ambito del fallimento della società PI 1 PI 2 rappr. da RA 2 Viste le osservazioni: 15 novembre 2004 della PI 2; 26 novembre 2004 dell’CO 1 esaminati atti e documenti; ritenuto in fatto e considerato in diritto: che il 2 agosto 2002 la Pretura __________ decretava il fallimento della PI 1; che con pubblicazione sul FUSC e sul FUC del 28 marzo 2003 CO 1 comunicava che la graduatoria del fallimPI 1 sarebbe stata depositata a partire dal 31 marzo 2003; con scritto 24 ottobre 2003 l’CO 1 ha messo in cessione, conformemente all’art. 260 LEF, il diritto di agire nei confronti degli organi della fallita; che tale diritto è stato ceduto alla creditrice PI 2, la quale ha inoltrato alla Pretura __________, in data 24 marzo 2004, una petizione nei confronti della RI 1, già organo di revisione della fallita; che con scritto 5 ottobre 2004 la RI 1 chiedeva all’CO 1 la modifica della graduatoria con conseguente stralcio del credito insinuato dalla creditrice PI 2; che l’CO 1 con decisione 12 ottobre 2004 respingeva tale richiesta sostenendo che la graduatoria del fallimento PI 1 era già cresciuta in giudicato; che contro tale decisione si aggrava RI 1 postulandone l’annullamento; che la ricorrente sostiene che una graduatoria cresciuta in giudicato potrebbe essere modificata, nel caso in cui una pretesa sia stata erroneamente ammessa; che delle osservazioni della PI 2 e di quelle dell’CO 1 si dirà, se del caso, in seguito; che la graduatoria fallimentare può essere impugnata sia con ricorso ex art. 17 LEF all’Autorità di vigilanza, sia con l’azione di contestazione della graduatoria giusta l’art. 250 LEF; che con il ricorso possono essere fatti valere unicamente errori procedurali nell’allestimento della graduatoria ( Amonn/ Walther , Grundriss des Schuldbetreibungs- und Konkursrechts , Berna 2003, § 46 n. 41 seg., pag. 369; Hierholzer , Dieter, in: Basler Kommentar zum SchKG , Basilea/Ginevra/Monaco 1998, n. 8 ad art. 250); che invece con l’azione di contestazione viene fatta valere una violazione del diritto materiale, come ad esempio l’errata collocazione di un credito in graduatoria o l’ammissione di un creditore ( Amonn/ walther , op. cit. , § 46 n. 45-47, pag. 370; DTF 114 III 113, 119 III 84); che giusta l’art. 249 cpv. 1 LEF la graduatoria viene depositata per l’ispezione presso l’ufficio; che Il deposito ha quale scopo di portare a conoscenza degli interessati la collocazione dei crediti in graduatoria, dando loro la possibilità d’impugnarla - come s’è detto - con ricorso all’Autorità di vigilanza o mediante l’azione di contestazione ai sensi dell’art. 250 LEF; che il termine di cui agli art. 17 e 250 LEF non decorre dal giorno in cui il ricorrente ha avuto effettiva visione della graduatoria, bensì dal giorno del suo deposito presso l’ufficio (cfr. Hieholzer , op. cit., n. 41 ad art 250); che, secondo il Tribunale federale, ciò vale tuttavia unicamente se nel giorno in cui ha luogo tale pubblicazione l’Ufficio dei fallimenti è accessibile al pubblico (cfr. DTF 112 III 42), mentre, nel caso contrario entra in considerazione, per il computo del termine di ricorso, il giorno feriale successivo a quello della pubblicazione del deposito e in cui sia accessibile al pubblico l’Ufficio dei fallimenti ove è depositata la graduatoria (cfr. DTF 112 III 42); che nel caso in esame la graduatoria del fallimento PI 1 è stata depositata il 31 marzo 2003 e quindi, a prescindere dalla natura della contestazione, la stessa si rivela manifestamente tardiva, essendo stata formulata per la prima volta il 5 ottobre 2004, ossia oltre un anno dopo; che il ricorso, volto a impugnare la decisione dell’ufficio fondata sulla crescita in giudicato della graduatoria, dev’essere pertanto respinto; che non si preleva la tassa di giustizia e non si assegnano indennità (art. 61 cpv. 2 lett. a, e 62 cpv. 2 OTLEF). Richiamati gli art. 17, 20 a , 249, 250 LEF; 61, 62 OTLEF; pronuncia: 1. Il ricorso 25 ottobre 2004 di RI 1,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– avv., – avv RA 2,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