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15.2002.59 vom 6. Juni 2002</w:t>
      </w:r>
    </w:p>
    <w:p>
      <w:r>
        <w:t>TI Tribunale d'appello, 2002-06-06, IT</w:t>
      </w:r>
    </w:p>
    <w:p>
      <w:r>
        <w:rPr>
          <w:b/>
        </w:rPr>
        <w:t xml:space="preserve">Quelle: </w:t>
      </w:r>
      <w:r>
        <w:t>https://mcp.opencaselaw.ch/entscheid/ti_gerichte_15.2002.59</w:t>
      </w:r>
    </w:p>
    <w:p>
      <w:r>
        <w:t>FR: TI_GERICHTE 15.2002.59 du 6 juin 2002</w:t>
      </w:r>
    </w:p>
    <w:p>
      <w:r>
        <w:t>IT: TI_GERICHTE 15.2002.59 del 6 giugno 2002</w:t>
      </w:r>
    </w:p>
    <w:p>
      <w:pPr>
        <w:pStyle w:val="Heading2"/>
      </w:pPr>
      <w:r>
        <w:t>Regeste</w:t>
      </w:r>
    </w:p>
    <w:p>
      <w:r>
        <w:t>Sentenza o decisione senza scheda</w:t>
      </w:r>
    </w:p>
    <w:p>
      <w:pPr>
        <w:pStyle w:val="Heading2"/>
      </w:pPr>
      <w:r>
        <w:t>Erwägungen</w:t>
      </w:r>
    </w:p>
    <w:p>
      <w:r>
        <w:rPr>
          <w:b/>
        </w:rPr>
        <w:t>E. 1</w:t>
      </w:r>
    </w:p>
    <w:p>
      <w:r>
        <w:t>a) Ex art. 92 cifra 3 LEF sono impignorabili gli arnesi, gli apparecchi, gli strumenti e i libri, in quanto siano necessari al debitore e alla sua famiglia per l'esercizio della professione. Le disposizioni contenute nell'art. 92 LEF hanno essenzialmente lo scopo di proteggere l'esistenza economica del debitore e della sua famiglia nell'esecuzione forzata (Georges Vonder Mühll, Basler Kommentar zum SchKG, vol. II, Basilea/Ginevra/Monaco, n. 3 ad art. 92; Kurt Amonn/Dominik Gasser, Grundriss des Schuldbetreibungs- und Konkursrechts, Berna 1997, § 23 n. 13 p. 168). b) Nel caso in esame ricorrente è la __________, la quale invocando l'art. 92 cifra 3 LEF, ha chiesto l'annullamento dell'asta pubblica fissata per venerdì 17 maggio 2002. Alla ricorrente manca però un interesse degno di protezione, ritenuto che proprietaria e debitrice nella procedura esecutiva che ha portato alla vendita all'asta pubblica di una parte dell'inventario pignoratole è __________, la quale sarebbe stata la sola legittimata ad avvalersi dell'art. 92 cifra 3 LEF. In via abbondanziale va rilevato che se anche la ricorrente avesse potuto far valere un interesse degno di protezione, quale persona giuridica (Sagl), che svolge un'attività aziendale, essa sarebbe stata soggetta all'esecuzione con tutto il suo patrimonio e non avrebbe potuto avvalersi dell'art. 92 cifra 3 LEF, applicabile solo alle persone fisiche che svolgono un'attività professionale (Amonn/Gasser, op. cit. § 23 n. 24 p. 170; Pierre-Robert Gilliéron, Commentaire de la loi fédérale sur la poursuite pour dettes et la faillite, Losanna 2000, n. 87 ad art. 92).</w:t>
      </w:r>
    </w:p>
    <w:p>
      <w:r>
        <w:rPr>
          <w:b/>
        </w:rPr>
        <w:t>E. 2</w:t>
      </w:r>
    </w:p>
    <w:p>
      <w:r>
        <w:t>Non si prelevano spese e non si assegnano indennità.</w:t>
      </w:r>
    </w:p>
    <w:p>
      <w:r>
        <w:rPr>
          <w:b/>
        </w:rPr>
        <w:t>E. 3</w:t>
      </w:r>
    </w:p>
    <w:p>
      <w:r>
        <w:t>Contro questa sentenza è dato ricorso entro dieci giorni alla Camera delle esecuzioni e dei fallimenti del Tribunale federale, Losanna, per il tramite della scrivente Camera di esecuzione e falimenti del Tribunale di appello, Lugano, in conformità dell'art. 19 LEF.</w:t>
      </w:r>
    </w:p>
    <w:p>
      <w:r>
        <w:rPr>
          <w:b/>
        </w:rPr>
        <w:t>E. 4</w:t>
      </w:r>
    </w:p>
    <w:p>
      <w:r>
        <w:t>Intimazione: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