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15.2002.174 vom 25. Februar 2003</w:t>
      </w:r>
    </w:p>
    <w:p>
      <w:r>
        <w:t>TI Tribunale d'appello, 2003-02-25, IT</w:t>
      </w:r>
    </w:p>
    <w:p>
      <w:r>
        <w:rPr>
          <w:b/>
        </w:rPr>
        <w:t xml:space="preserve">Quelle: </w:t>
      </w:r>
      <w:r>
        <w:t>https://mcp.opencaselaw.ch/entscheid/ti_gerichte_15.2002.174_d20030225</w:t>
      </w:r>
    </w:p>
    <w:p>
      <w:r>
        <w:t>FR: TI_GERICHTE 15.2002.174 du 25 février 2003</w:t>
      </w:r>
    </w:p>
    <w:p>
      <w:r>
        <w:t>IT: TI_GERICHTE 15.2002.174 del 25 febbraio 2003</w:t>
      </w:r>
    </w:p>
    <w:p>
      <w:pPr>
        <w:pStyle w:val="Heading2"/>
      </w:pPr>
      <w:r>
        <w:t>Regeste</w:t>
      </w:r>
    </w:p>
    <w:p>
      <w:r>
        <w:t>Sentenza o decisione senza scheda</w:t>
      </w:r>
    </w:p>
    <w:p>
      <w:pPr>
        <w:pStyle w:val="Heading2"/>
      </w:pPr>
      <w:r>
        <w:t>Erwägungen</w:t>
      </w:r>
    </w:p>
    <w:p>
      <w:r>
        <w:rPr>
          <w:b/>
        </w:rPr>
        <w:t>E. 1</w:t>
      </w:r>
    </w:p>
    <w:p>
      <w:r>
        <w:t>La graduatoria fallimentare può essere impugnata sia con ricorso ex art. 17 LEF all’Autorità di vigilanza, sia con l’azione di contestazione della graduatoria giusta l’art. 250 LEF. Con il ricorso possono essere fatti valere unicamente errori procedurali nell’allestimento della graduatoria ( Amonn/ Gasser , Grundriss des Schuldbetreibungs- und Konkursrechts , Berna 1997, § 46 n. 41 seg., pag. 371; Hierholzer , Dieter, in: Basler Kommentar zum SchKG , Basilea/Ginevra/Monaco 1998, n. 8 ad art. 250). Con l’azione di contestazione viene fatta valere una violazione del diritto materiale, come ad esempio l’errata collocazione di un credito in graduatoria o l’ammissione di un creditore ( Amonn/ Gasser , op. cit. , § 46 n. 45-47, pag. 372; DTF 114 III 113, 119 III 84). L’azione di contestazione della graduatoria è però preclusa al fallito, il quale può inoltrare unicamente ricorso contro la graduatoria sollevando censure di carattere formale ( Hierholzer , op. cit. , n. 22 ad art. 250).</w:t>
      </w:r>
    </w:p>
    <w:p>
      <w:r>
        <w:rPr>
          <w:b/>
        </w:rPr>
        <w:t>E. 2</w:t>
      </w:r>
    </w:p>
    <w:p>
      <w:r>
        <w:t>Giusta l’art. 249 cpv. 1 LEF la graduatoria viene depositata per l’ispezione presso l’ufficio. Il deposito ha quale scopo di portare a conoscenza degli interessati la collocazione dei crediti in graduatoria, dando loro la possibilità d’impugnarla con ricorso all’Autorità di vigilanza o mediante l’azione di contestazione ex art. 250 LEF. Il termine di cui agli art. 17 e 250 LEF non decorre dal giorno in cui il ricorrente ha avuto effettiva visione della graduatoria, bensì dal giorno del suo deposito presso l’ufficio (cfr. Hieholzer , op. cit., n. 41 ad art 250). Ciò vale tuttavia unicamente se nel giorno in cui ha luogo tale pubblicazione l’Ufficio dei fallimenti è accessibile al pubblico. In caso contrario entra in considerazione per il computo del termine di ricorso, solo il giorno feriale successivo a quello della pubblicazione del deposito e in cui sia accessibile al pubblico l’Ufficio dei fallimenti ove è depositata la graduatoria (cfr. DTF 112 III 42).</w:t>
      </w:r>
    </w:p>
    <w:p>
      <w:r>
        <w:rPr>
          <w:b/>
        </w:rPr>
        <w:t>E. 3</w:t>
      </w:r>
    </w:p>
    <w:p>
      <w:r>
        <w:t>Orbene, nel caso in esame la graduatoria del fallimento __________ è stata depositata dall’UF di Lugano a partire da mercoledì 6 novembre 2002, quindi in un giorno feriale. Il ricorrente si aggrava contro la graduatoria solo in data 5 dicembre 2002, quindi ben oltre il termine di dieci giorni sancito dall’art. 17 LEF. Di conseguenza il ricorso si rivela manifestamente tardivo e deve essere quindi dichiarato irricevibile.</w:t>
      </w:r>
    </w:p>
    <w:p>
      <w:r>
        <w:rPr>
          <w:b/>
        </w:rPr>
        <w:t>E. 4</w:t>
      </w:r>
    </w:p>
    <w:p>
      <w:r>
        <w:t>Intimazione a: - __________ Comunicazione all’UF di Lugano, Viganello.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