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15.2002.168 vom 11. Juli 2003</w:t>
      </w:r>
    </w:p>
    <w:p>
      <w:r>
        <w:t>TI Tribunale d'appello, 2003-07-11, IT</w:t>
      </w:r>
    </w:p>
    <w:p>
      <w:r>
        <w:rPr>
          <w:b/>
        </w:rPr>
        <w:t xml:space="preserve">Quelle: </w:t>
      </w:r>
      <w:r>
        <w:t>https://mcp.opencaselaw.ch/entscheid/ti_gerichte_15.2002.168</w:t>
      </w:r>
    </w:p>
    <w:p>
      <w:r>
        <w:t>FR: TI_GERICHTE 15.2002.168 du 11 juillet 2003</w:t>
      </w:r>
    </w:p>
    <w:p>
      <w:r>
        <w:t>IT: TI_GERICHTE 15.2002.168 del 11 luglio 2003</w:t>
      </w:r>
    </w:p>
    <w:p>
      <w:pPr>
        <w:pStyle w:val="Heading2"/>
      </w:pPr>
      <w:r>
        <w:t>Volltext</w:t>
      </w:r>
    </w:p>
    <w:p>
      <w:r>
        <w:t>Incarto n.15.2002.168</w:t>
      </w:r>
    </w:p>
    <w:p>
      <w:r>
        <w:t>Lugano</w:t>
      </w:r>
    </w:p>
    <w:p>
      <w:r>
        <w:t>11 luglio 2003/FP/fc/fb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Giani</w:t>
      </w:r>
    </w:p>
    <w:p>
      <w:r>
        <w:t>segretario:</w:t>
      </w:r>
    </w:p>
    <w:p>
      <w:r>
        <w:t>Cassina</w:t>
      </w:r>
    </w:p>
    <w:p>
      <w:r>
        <w:t>statuendo sul ricorso per ritardata giustizia 21 novembre 2002 di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viste le osservazioni 12 dicembre 2002 del dott. __________</w:t>
      </w:r>
    </w:p>
    <w:p>
      <w:r>
        <w:t>considerato che con decisione 21 maggio 2003 questa Camera si è determinata in materia di rimunerazione dellamministrazione fallimentare speciale e della delegazione dei creditori del fallimento __________ e delleredità giacente __________ ritenuto che le procedure di liquidazione sono ormai giunte allo stadio del deposito dello stato di ripartizione;</w:t>
      </w:r>
    </w:p>
    <w:p>
      <w:r>
        <w:t>preso atto che latto omesso, in casu la riattivazione e la conclusione delle procedure fallimentari in oggetto, è stato compiuto;</w:t>
      </w:r>
    </w:p>
    <w:p>
      <w:r>
        <w:t>che il ricorso va pertanto stralciato dai ruoli, essendo divenuto privo di oggetto;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