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15.2002.126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https://mcp.opencaselaw.ch/entscheid/ti_gerichte_15.2002.126</w:t>
      </w:r>
    </w:p>
    <w:p>
      <w:r>
        <w:t>FR: TI_GERICHTE 15.2002.126 du 30 octobre 2002</w:t>
      </w:r>
    </w:p>
    <w:p>
      <w:r>
        <w:t>IT: TI_GERICHTE 15.2002.126 del 30 ottobre 2002</w:t>
      </w:r>
    </w:p>
    <w:p>
      <w:pPr>
        <w:pStyle w:val="Heading2"/>
      </w:pPr>
      <w:r>
        <w:t>Volltext</w:t>
      </w:r>
    </w:p>
    <w:p>
      <w:r>
        <w:t>Incarto n.15.2002.00126</w:t>
      </w:r>
    </w:p>
    <w:p>
      <w:r>
        <w:t>15.2002.00130</w:t>
      </w:r>
    </w:p>
    <w:p>
      <w:r>
        <w:t>Lugano</w:t>
      </w:r>
    </w:p>
    <w:p>
      <w:r>
        <w:t>30 ottobre 2002</w:t>
      </w:r>
    </w:p>
    <w:p>
      <w:r>
        <w:t>CJ/fc/dp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Rusca</w:t>
      </w:r>
    </w:p>
    <w:p>
      <w:r>
        <w:t>segretario:</w:t>
      </w:r>
    </w:p>
    <w:p>
      <w:r>
        <w:t>Jaques, vicecancelliere</w:t>
      </w:r>
    </w:p>
    <w:p>
      <w:r>
        <w:t>statuendo sul ricorso 2 settembre 2002 (15.2002.126) del</w:t>
      </w:r>
    </w:p>
    <w:p>
      <w:r>
        <w:t>__________</w:t>
      </w:r>
    </w:p>
    <w:p>
      <w:r>
        <w:t>patr. dallo Studio legale __________</w:t>
      </w:r>
    </w:p>
    <w:p>
      <w:r>
        <w:t>rispettivamente sul ricorso 23 agosto 2002 (15.2002.130) di</w:t>
      </w:r>
    </w:p>
    <w:p>
      <w:r>
        <w:t>__________</w:t>
      </w:r>
    </w:p>
    <w:p>
      <w:r>
        <w:t>rappr. dallavv. __________</w:t>
      </w:r>
    </w:p>
    <w:p>
      <w:r>
        <w:t>contro</w:t>
      </w:r>
    </w:p>
    <w:p>
      <w:r>
        <w:t>loperato dellUfficio di esecuzione e fallimenti di Locarno, e meglio contro la sua decisione 22 agosto 2002 chiedente al ricorrente 1 il versamento di un importo di fr. 6'000.-- quale acconto per le spese di conservazione dellimbarcazione __________, oggetto del sequestro n. __________ decretato dalla Pretura di Locarno Campagna il 21 novembre 2001 a favore del ricorrente 1, della successiva esecuzione a convalida del sequestro n. __________ nonché dellesecuzione in via di realizzazione del pegno manuale n. __________ PM promossa dal ricorrente 2 diretti contro</w:t>
      </w:r>
    </w:p>
    <w:p>
      <w:r>
        <w:t>__________</w:t>
      </w:r>
    </w:p>
    <w:p>
      <w:r>
        <w:t>atteso che lUEF di Locarno, con decisione 16 ottobre 2002, ha revocato le domande di anticipo delle spese del 28 maggio, risp. 22 agosto 2002;</w:t>
      </w:r>
    </w:p>
    <w:p>
      <w:r>
        <w:t>considerato come il gravame sia così divenuto privo di oggetto;</w:t>
      </w:r>
    </w:p>
    <w:p>
      <w:r>
        <w:t>ritenuto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 e che per lo stesso motivo non si assegnano indennità (art. 62 cpv. 2 OTLEF);</w:t>
      </w:r>
    </w:p>
    <w:p>
      <w:r>
        <w:t>richiamati gli art. 20a cpv. 1 primo periodo LEF, 61 cpv. 2 lett. a e 62 cpv. 2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