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15.2002.113 vom 11. Oktober 2002</w:t>
      </w:r>
    </w:p>
    <w:p>
      <w:r>
        <w:t>TI Tribunale d'appello, 2002-10-11, IT</w:t>
      </w:r>
    </w:p>
    <w:p>
      <w:r>
        <w:rPr>
          <w:b/>
        </w:rPr>
        <w:t xml:space="preserve">Quelle: </w:t>
      </w:r>
      <w:r>
        <w:t>https://mcp.opencaselaw.ch/entscheid/ti_gerichte_15.2002.113</w:t>
      </w:r>
    </w:p>
    <w:p>
      <w:r>
        <w:t>FR: TI_GERICHTE 15.2002.113 du 11 octobre 2002</w:t>
      </w:r>
    </w:p>
    <w:p>
      <w:r>
        <w:t>IT: TI_GERICHTE 15.2002.113 del 11 ottobre 2002</w:t>
      </w:r>
    </w:p>
    <w:p>
      <w:pPr>
        <w:pStyle w:val="Heading2"/>
      </w:pPr>
      <w:r>
        <w:t>Regeste</w:t>
      </w:r>
    </w:p>
    <w:p>
      <w:r>
        <w:t>Sentenza o decisione senza scheda</w:t>
      </w:r>
    </w:p>
    <w:p>
      <w:pPr>
        <w:pStyle w:val="Heading2"/>
      </w:pPr>
      <w:r>
        <w:t>Erwägungen</w:t>
      </w:r>
    </w:p>
    <w:p>
      <w:r>
        <w:rPr>
          <w:b/>
        </w:rPr>
        <w:t>E. 1</w:t>
      </w:r>
    </w:p>
    <w:p>
      <w:r>
        <w:t>Il ricorso 26 agosto 2002 di __________, __________, è evaso nel senso dei considerandi.</w:t>
      </w:r>
    </w:p>
    <w:p>
      <w:r>
        <w:rPr>
          <w:b/>
        </w:rPr>
        <w:t>E. 1.1</w:t>
      </w:r>
    </w:p>
    <w:p>
      <w:r>
        <w:t>Lo stato di riparto depositato il 5 agosto 2002, limitatamente ai crediti di III classe, è sospeso fino a decisione dei titolari di questi ultimi sulla sorte della pretesa che l’avv. __________ vanterebbe contro la Banca Nazionale di Atene.</w:t>
      </w:r>
    </w:p>
    <w:p>
      <w:r>
        <w:rPr>
          <w:b/>
        </w:rPr>
        <w:t>E. 1.2</w:t>
      </w:r>
    </w:p>
    <w:p>
      <w:r>
        <w:t>Lo stato di riparto depositato il 5 agosto 2002 crescerà in giudicato quale stato di riparto provvisorio ai sensi dell’art. 266 LEF non appena i creditori di III classe avranno rinunciato alla realizzazione a cura della massa della pretesa di cui al dispositivo n. 1.1, rispettivamente crescerà in giudicato quale stato di riparto definitivo qualora nessun creditore dovesse chiedere la cessione ex art. 260 LEF della medesima pretesa.</w:t>
      </w:r>
    </w:p>
    <w:p>
      <w:r>
        <w:rPr>
          <w:b/>
        </w:rPr>
        <w:t>E. 2</w:t>
      </w:r>
    </w:p>
    <w:p>
      <w:r>
        <w:t>Non si prelevano spese, né si assegnano indennità.</w:t>
      </w:r>
    </w:p>
    <w:p>
      <w:r>
        <w:rPr>
          <w:b/>
        </w:rPr>
        <w:t>E. 3</w:t>
      </w:r>
    </w:p>
    <w:p>
      <w:r>
        <w:t>Contro questa decisione è dato ricorso entro dieci giorni alla Camera delle esecuzioni e dei fallimenti del Tribunale federale a Losanna, per il tramite della scrivente Camera di esecuzione e fallimenti del Tribunale d’appello, in conformità dell’art. 19 LEF.</w:t>
      </w:r>
    </w:p>
    <w:p>
      <w:r>
        <w:rPr>
          <w:b/>
        </w:rPr>
        <w:t>E. 4</w:t>
      </w:r>
    </w:p>
    <w:p>
      <w:r>
        <w:t>Intimazione a:  –  avv. __________ – __________; – __________; – ___________; – __________; – avv. __________; –  __________. Comunicazione all’UEF di __________. Per la Camera di esecuzione e fallimenti del Tribunale d’appello quale autorità di vigilanza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