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15.2002.103 vom 14. August 2002</w:t>
      </w:r>
    </w:p>
    <w:p>
      <w:r>
        <w:t>TI Tribunale d'appello, 2002-08-14, IT</w:t>
      </w:r>
    </w:p>
    <w:p>
      <w:r>
        <w:rPr>
          <w:b/>
        </w:rPr>
        <w:t xml:space="preserve">Quelle: </w:t>
      </w:r>
      <w:r>
        <w:t>https://mcp.opencaselaw.ch/entscheid/ti_gerichte_15.2002.103</w:t>
      </w:r>
    </w:p>
    <w:p>
      <w:r>
        <w:t>FR: TI_GERICHTE 15.2002.103 du 14 août 2002</w:t>
      </w:r>
    </w:p>
    <w:p>
      <w:r>
        <w:t>IT: TI_GERICHTE 15.2002.103 del 14 agosto 2002</w:t>
      </w:r>
    </w:p>
    <w:p>
      <w:pPr>
        <w:pStyle w:val="Heading2"/>
      </w:pPr>
      <w:r>
        <w:t>Regeste</w:t>
      </w:r>
    </w:p>
    <w:p>
      <w:r>
        <w:t>Sentenza o decisione senza scheda</w:t>
      </w:r>
    </w:p>
    <w:p>
      <w:pPr>
        <w:pStyle w:val="Heading2"/>
      </w:pPr>
      <w:r>
        <w:t>Erwägungen</w:t>
      </w:r>
    </w:p>
    <w:p>
      <w:r>
        <w:rPr>
          <w:b/>
        </w:rPr>
        <w:t>E. 13</w:t>
      </w:r>
    </w:p>
    <w:p>
      <w:r>
        <w:t>ad art. 17); che nel caso in esame il ricorrente ha la possibilità di domandare in procedura accelerata ed in ogni tempo al tribunale del luogo dell'esecuzione l'accertamento dell'inesistenza del debito (cfr. art. 85a LEF); che supposto che la ricorrente abbia già pagato gli importi posti in esecuzione al fine di evitare il proprio fallimento, essa potrà, entro un anno dal pagamento, chiedere la ripetizione della somma sborsata con la procedura ordinaria (cfr. art. 86 LEF); che per questi motivi il ricorso 11 luglio 2002 va respinto; che – benché la gratuità della procedura sia contraria al sistema di diritto amministrativo in cui si muove il ricorso secondo l'art. 17 LEF ( Jean-François Poudret /Suzette Sandoz-Monod , Commentaire de la loi fédérale d'organisation judiciaire, vol. II, Berna 1990, n. 2.10 ad art. 81, p. 804) – siffatto principio è stato codificato per espressa volontà del legislatore (art. 20a cpv. 1 primo periodo LEF e 61 cpv. 2 lett. a OTLEF; DTF 125 III 383 cons. 2a); che per lo stesso motivo non si assegnano indennità (art. 62 cpv. 2 OTLEF). richiamati                        gli art. 17, 39, 85, 86 e 159 LEF, art. 61 seg. OTLEF, art. 9 LPR; pronuncia:              1. Il ricorso 11 luglio 2002 di __________, è respinto. 2. Non si prelevano spese, né si assegnano indennità. 3. Conto questa decisione è dato ricorso entro 10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