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15.2001.63 vom 29. August 2001</w:t>
      </w:r>
    </w:p>
    <w:p>
      <w:r>
        <w:t>TI Tribunale d'appello, 2001-08-29, IT</w:t>
      </w:r>
    </w:p>
    <w:p>
      <w:r>
        <w:rPr>
          <w:b/>
        </w:rPr>
        <w:t xml:space="preserve">Quelle: </w:t>
      </w:r>
      <w:r>
        <w:t>https://mcp.opencaselaw.ch/entscheid/ti_gerichte_15.2001.63</w:t>
      </w:r>
    </w:p>
    <w:p>
      <w:r>
        <w:t>FR: TI_GERICHTE 15.2001.63 du 29 août 2001</w:t>
      </w:r>
    </w:p>
    <w:p>
      <w:r>
        <w:t>IT: TI_GERICHTE 15.2001.63 del 29 agosto 2001</w:t>
      </w:r>
    </w:p>
    <w:p>
      <w:pPr>
        <w:pStyle w:val="Heading2"/>
      </w:pPr>
      <w:r>
        <w:t>Volltext</w:t>
      </w:r>
    </w:p>
    <w:p>
      <w:r>
        <w:t>telefono</w:t>
      </w:r>
    </w:p>
    <w:p>
      <w:r>
        <w:t>fax</w:t>
      </w:r>
    </w:p>
    <w:p>
      <w:r>
        <w:t>Palazzo di giustizia</w:t>
      </w:r>
    </w:p>
    <w:p>
      <w:r>
        <w:t>Via Pretorio 16</w:t>
      </w:r>
    </w:p>
    <w:p>
      <w:r>
        <w:t>6901Lugano</w:t>
      </w:r>
    </w:p>
    <w:p>
      <w:r>
        <w:t>091/815 51 11</w:t>
      </w:r>
    </w:p>
    <w:p>
      <w:r>
        <w:t>091/815 54 78</w:t>
      </w:r>
    </w:p>
    <w:p>
      <w:r>
        <w:t>M.</w:t>
      </w:r>
    </w:p>
    <w:p>
      <w:r>
        <w:t>Repubblica e Cantone</w:t>
      </w:r>
    </w:p>
    <w:p>
      <w:r>
        <w:t>del Ticino</w:t>
      </w:r>
    </w:p>
    <w:p>
      <w:r>
        <w:t>Camera di esecuzione e fallimenti</w:t>
      </w:r>
    </w:p>
    <w:p>
      <w:r>
        <w:t>Tribunale d'appello</w:t>
      </w:r>
    </w:p>
    <w:p>
      <w:r>
        <w:t>6901 Lugano</w:t>
      </w:r>
    </w:p>
    <w:p>
      <w:r>
        <w:t>Lodevole</w:t>
      </w:r>
    </w:p>
    <w:p>
      <w:r>
        <w:t>Camera di esecuzione e dei fallimenti</w:t>
      </w:r>
    </w:p>
    <w:p>
      <w:r>
        <w:t>del Tribunale federale</w:t>
      </w:r>
    </w:p>
    <w:p>
      <w:r>
        <w:t>1000 Losanna 14</w:t>
      </w:r>
    </w:p>
    <w:p>
      <w:r>
        <w:t>Incarto n.15.2001.00063</w:t>
      </w:r>
    </w:p>
    <w:p>
      <w:r>
        <w:t>Vs. riferimento</w:t>
      </w:r>
    </w:p>
    <w:p>
      <w:r>
        <w:t>Lugano29 agosto 2001</w:t>
      </w:r>
    </w:p>
    <w:p>
      <w:r>
        <w:t>Ricorso di diritto pubblico presentato in data 24 agosto 2001__________, rappr. __________ __________ (patr. dall'avv. __________), contro la sentenza8 agosto 2001della Camera di esecuzione e fallimenti del Tribunale di Appello del Canton Ticino</w:t>
      </w:r>
    </w:p>
    <w:p>
      <w:r>
        <w:t>Gentil signora Presidente,</w:t>
      </w:r>
    </w:p>
    <w:p>
      <w:r>
        <w:t>Egregi signori Giudici federali,</w:t>
      </w:r>
    </w:p>
    <w:p>
      <w:r>
        <w:t>Tiene a precisare che non ha negato la qualifica di __________ come autorità amministrativa federale delegata ai sensi dellart. 1 cpv. 2 lett. e PA e 55 cpv. 1 LRTV, ma ha ritenuto che la delega a questa società, così come prevista dallart. 55 cpv. 3 LRTV, fosse stata limitata al semplice incasso (fatturazione della tassa di ricezione, ricezione degli annunci degli utenti ai sensi dellart. 55 cpv. 1 LRTV, perseguimento dellincasso della tassa con richiami o per via esecutiva), e non si estendesse al potere di statuire sullobbligo di pagamento della tassa, il quale fa ovviamente parte dellemansioni sovrane dello Stato, seppur riferito ad importi di poche decine di franchi mensili (notisi per inciso che il Consigliere federale Leuenberger, nel suo intervento davanti al Consiglio degli Stati citato al cons. 2.2 della sentenza impugnata, ha menzionato il potere di sanzionare penalmente i Schwarzseherinnen und Schwarzsehern soltanto a titolo di esempio, lasciando pertanto intendere che vi fossero altri compiti sovrani da lasciare nella competenza dellamministrazione federale; lo stesso dicasi del Messaggio del Consiglio federale relativo alla LRTV [cfr. cons. 16 a p. 9 dellatto di ricorso], che pure cita il provvedimento penale contro ascoltatori e telespettatori abusivi quale semplice esempio di compito di notevole importanza, riservando la possibilità di una delega ad organizzazioni private o pubbliche non di tutte  come invece sostenuto dalla ricorrente, cfr. cons. 17c dellatto di ricorso  bensì solo di alcune funzioni legate allincasso).</w:t>
      </w:r>
    </w:p>
    <w:p>
      <w:r>
        <w:t>Si precisa altresì che gli argomenti ricorsuali fondati sullart. 55 cpv. 2 lett. c e 17 lett. b LRTV (cfr. cons. n. 15) non appaiono decisivi, in quanto tali norme non precisano il senso da attribuire alla parola riscossione: è ovvio che le spese amministrative ed esecutive  sia che le stesse siano esposte direttamente dalla __________ quale autorità amministrativa competente per statuire sulla tassa e sul rigetto dellopposizione, sia che tali spese siano esposte dalla __________ nellambito di una procedura amministrativa davanti allamministrazione federale o, se del caso, davanti al giudice competente in materia di rigetto dellopposizione  vanno in ogni caso detratte dal provento totale delle tasse di ricezione che va versato alla SSR.</w:t>
      </w:r>
    </w:p>
    <w:p>
      <w:r>
        <w:t>Questa Camera non ignora le conseguenze economiche e pratiche (cfr. cons. 17b dellatto di ricorso) della sua decisione. Dal profilo giuridico ritiene però, a prescindere dalla questione dellopportunità di un controllo del lavoro dellorgano di incasso (nel senso stretto della parola) da un organo diverso ed indipendente  così come lo dimostra la pratica (cfr. cons. 3 i.f. della sentenza impugnata) , che la soluzione auspicata dalla ricorrente difetti di una base legale chiara ed inconfutabile. La risoluzione dei problemi pratici sta quindi probabilmente nella creazione di siffatta base legale, così come peraltro prospettato espressamente nella sentenza 17 agosto 2000 di questa Camera (inc. 15.2000.51) al cons. 5d in fine.</w:t>
      </w:r>
    </w:p>
    <w:p>
      <w:r>
        <w:t>Vogliano gradire, Gentil signora Presidente ed Egregi signori Giudici federali, l'espressione della nostra alta stima.</w:t>
      </w:r>
    </w:p>
    <w:p>
      <w:r>
        <w:t>Per la Camera di esecuzione e fallimenti del Tribunale di Appello del Canton Ticino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