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15.2001.109 vom 19. Dezember 2001</w:t>
      </w:r>
    </w:p>
    <w:p>
      <w:r>
        <w:t>TI Tribunale d'appello, 2001-12-19, IT</w:t>
      </w:r>
    </w:p>
    <w:p>
      <w:r>
        <w:rPr>
          <w:b/>
        </w:rPr>
        <w:t xml:space="preserve">Quelle: </w:t>
      </w:r>
      <w:r>
        <w:t>https://mcp.opencaselaw.ch/entscheid/ti_gerichte_15.2001.109</w:t>
      </w:r>
    </w:p>
    <w:p>
      <w:r>
        <w:t>FR: TI_GERICHTE 15.2001.109 du 19 décembre 2001</w:t>
      </w:r>
    </w:p>
    <w:p>
      <w:r>
        <w:t>IT: TI_GERICHTE 15.2001.109 del 19 dicembre 2001</w:t>
      </w:r>
    </w:p>
    <w:p>
      <w:pPr>
        <w:pStyle w:val="Heading2"/>
      </w:pPr>
      <w:r>
        <w:t>Regeste</w:t>
      </w:r>
    </w:p>
    <w:p>
      <w:r>
        <w:t>Sentenza o decisione senza scheda</w:t>
      </w:r>
    </w:p>
    <w:p>
      <w:pPr>
        <w:pStyle w:val="Heading2"/>
      </w:pPr>
      <w:r>
        <w:t>Volltext</w:t>
      </w:r>
    </w:p>
    <w:p>
      <w:r>
        <w:t>Ticino Tribunale di appello diritto civile La Camera di esecuzione e fallimenti 19.12.2001 15.2001.109</w:t>
      </w:r>
    </w:p>
    <w:p>
      <w:r>
        <w:t>Sentenza o decisione senza scheda</w:t>
      </w:r>
    </w:p>
    <w:p>
      <w:r>
        <w:t>Incarto n. 15.2001.00109 Lugano 19 dicembre 2001 /CJ/fc/kc In nome della Repubblica e Cantone del Ticino La Camera di esecuzione e fallimenti del Tribunale d'appello quale autorità di vigilanza composta dei giudici: Cometta, presidente, Pellegrini e Rusca segretario: Jaques, vicecancelliere statuendo sul ricorso 8 marzo 2001 di __________ (rappr. da __________, patrocinata dall’avv. __________) contro l’operato dell’ Ufficio di esecuzione di __________ e meglio contro la decisione 23 febbraio 2001 di non dar seguito alla domanda di prosecuzione dell’esecuzione n. __________ promossa dalla ricorrente contro __________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__________;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di __________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__________, rappresentata da __________, è parzialmente accolto. 1.1. Di conseguenza, è annullata la decisione 23 febbraio 2001 dell’UE di __________ di non dar seguito alla domanda di prosecuzione dell’esecuzione n. __________. 1.2. È fatto ordine all’UE di __________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__________.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