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15.2001.00059 vom 6. Juli 2001</w:t>
      </w:r>
    </w:p>
    <w:p>
      <w:r>
        <w:t>TI Tribunale d'appello, 2001-07-06, IT</w:t>
      </w:r>
    </w:p>
    <w:p>
      <w:r>
        <w:rPr>
          <w:b/>
        </w:rPr>
        <w:t xml:space="preserve">Quelle: </w:t>
      </w:r>
      <w:r>
        <w:t>https://mcp.opencaselaw.ch/entscheid/ti_gerichte_15.2001.00059</w:t>
      </w:r>
    </w:p>
    <w:p>
      <w:r>
        <w:t>FR: TI_GERICHTE 15.2001.00059 du 6 juillet 2001</w:t>
      </w:r>
    </w:p>
    <w:p>
      <w:r>
        <w:t>IT: TI_GERICHTE 15.2001.00059 del 6 luglio 2001</w:t>
      </w:r>
    </w:p>
    <w:p>
      <w:pPr>
        <w:pStyle w:val="Heading2"/>
      </w:pPr>
      <w:r>
        <w:t>Regeste</w:t>
      </w:r>
    </w:p>
    <w:p>
      <w:r>
        <w:t>Sentenza o decisione senza scheda</w:t>
      </w:r>
    </w:p>
    <w:p>
      <w:pPr>
        <w:pStyle w:val="Heading2"/>
      </w:pPr>
      <w:r>
        <w:t>Erwägungen</w:t>
      </w:r>
    </w:p>
    <w:p>
      <w:r>
        <w:rPr>
          <w:b/>
        </w:rPr>
        <w:t>E. 16</w:t>
      </w:r>
    </w:p>
    <w:p>
      <w:r>
        <w:t>marzo 2001 __________ sono dichiarati congiunti. 2. Il ricorso 16 marzo 2001 __________ è parzialmente accolto. 3. Il ricorso 16 marzo 2001 __________ è parzialmente accolto. 4. Di conseguenza, è fatto ordine all’UEF di Bellinzona di sostituire il termine di partecipazione __________ figurante sul verbale di pignoramento notificato il</w:t>
      </w:r>
    </w:p>
    <w:p>
      <w:r>
        <w:rPr>
          <w:b/>
        </w:rPr>
        <w:t>E. 21</w:t>
      </w:r>
    </w:p>
    <w:p>
      <w:r>
        <w:t>febbraio 2001 con l’indicazione della data del 14 gennaio 2001 e, se del caso, di completare il gruppo con eventuali esecuzioni la cui prosecuzione fosse stata chiesta tra il 22 dicembre 2000 ed il 14 gennaio 2001. 5. Non si prelevano spese, né si assegnano indennità. 6. Contro questa decisione è dato ricorso entro dieci giorni alla Camera delle esecuzioni e dei fallimenti del Tribunale federale a Losanna, per il tramite della scrivente Camera di esecuzione e fallimenti del Tribunale d’appello, in conformità dell’art. 19 LEF. 7. Intimazione a: – __________ Comunicazione all’UEF di Bellinzona.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