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15.2001.00024 vom 15. Dezember 2000</w:t>
      </w:r>
    </w:p>
    <w:p>
      <w:r>
        <w:t>TI Tribunale d'appello, 2000-12-15, IT</w:t>
      </w:r>
    </w:p>
    <w:p>
      <w:r>
        <w:rPr>
          <w:b/>
        </w:rPr>
        <w:t xml:space="preserve">Quelle: </w:t>
      </w:r>
      <w:r>
        <w:t>https://mcp.opencaselaw.ch/entscheid/ti_gerichte_15.2001.00024</w:t>
      </w:r>
    </w:p>
    <w:p>
      <w:r>
        <w:t>FR: TI_GERICHTE 15.2001.00024 du 15 décembre 2000</w:t>
      </w:r>
    </w:p>
    <w:p>
      <w:r>
        <w:t>IT: TI_GERICHTE 15.2001.00024 del 15 dicembre 2000</w:t>
      </w:r>
    </w:p>
    <w:p>
      <w:pPr>
        <w:pStyle w:val="Heading2"/>
      </w:pPr>
      <w:r>
        <w:t>Regeste</w:t>
      </w:r>
    </w:p>
    <w:p>
      <w:r>
        <w:t>Sentenza o decisione senza scheda</w:t>
      </w:r>
    </w:p>
    <w:p>
      <w:pPr>
        <w:pStyle w:val="Heading2"/>
      </w:pPr>
      <w:r>
        <w:t>Erwägungen</w:t>
      </w:r>
    </w:p>
    <w:p>
      <w:r>
        <w:rPr>
          <w:b/>
        </w:rPr>
        <w:t>E. 2</w:t>
      </w:r>
    </w:p>
    <w:p>
      <w:r>
        <w:t>Nel caso di specie, __________ sostiene di essersi costituito fideiussore solidale per __________ nei confronti del __________ e che __________, quale contropartita avrebbe ceduto al fratello __________ la propria quota nella successione della madre __________ sino all’ammontare di fr. 550’000. Di conseguenza __________ agisce in qualità di cessionario della quota ereditaria, di cui rivendica il relativo trasferimento. Tale rivendicazione non figura sul verbale di pignoramento notificato ai creditori, il quale contiene unicamente l’indicazione secondo cui si procede al pignoramento di “ diritti e ragioni “ spettanti al debitore nella comunione ereditaria fu __________. L’UEF di Bellinzona dovrà quindi  comunicare alle parti  che __________ vanta un credito di fr. 550'000.-- nell’ambito del pignoramento della quota ereditaria spettante a __________ nella successione di __________, dando così avvio alla procedura di rivendicazione di cui agli art. 106 ss. LEF. Il provvedimento impugnato viene quindi annullato e gli atti vengono retrocessi all’UEF di Bellinzona, affinché proceda nei propri incombenti.</w:t>
      </w:r>
    </w:p>
    <w:p>
      <w:r>
        <w:rPr>
          <w:b/>
        </w:rPr>
        <w:t>E. 3</w:t>
      </w:r>
    </w:p>
    <w:p>
      <w:r>
        <w:t>Non si prelevano spese, né si assegnano indennità.</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__________ Comunicazione all’UEF di Bellinzona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