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15.2000.91 vom 3. August 2000</w:t>
      </w:r>
    </w:p>
    <w:p>
      <w:r>
        <w:t>TI Tribunale d'appello, 2000-08-03, IT</w:t>
      </w:r>
    </w:p>
    <w:p>
      <w:r>
        <w:rPr>
          <w:b/>
        </w:rPr>
        <w:t xml:space="preserve">Quelle: </w:t>
      </w:r>
      <w:r>
        <w:t>https://mcp.opencaselaw.ch/entscheid/ti_gerichte_15.2000.91</w:t>
      </w:r>
    </w:p>
    <w:p>
      <w:r>
        <w:t>FR: TI_GERICHTE 15.2000.91 du 3 août 2000</w:t>
      </w:r>
    </w:p>
    <w:p>
      <w:r>
        <w:t>IT: TI_GERICHTE 15.2000.91 del 3 agosto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e 66 LEF e 9 LPR pronuncia: 1. Il ricorso 13 luglio 2000 di __________ è respinto.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</w:t>
      </w:r>
    </w:p>
    <w:p>
      <w:r>
        <w:rPr>
          <w:b/>
        </w:rPr>
        <w:t>E. 19</w:t>
      </w:r>
    </w:p>
    <w:p>
      <w:r>
        <w:t>LEF. 4. Intimazione a:  - __________ Comunicazione all’UEF di Locarno. Per la Camera di esecuzione e fallimenti del Tribunale d’appello quale autorità di vigilanza Il presidente 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