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15.2000.7 vom 16. Februar 2000</w:t>
      </w:r>
    </w:p>
    <w:p>
      <w:r>
        <w:t>TI Tribunale d'appello, 2000-02-16, IT</w:t>
      </w:r>
    </w:p>
    <w:p>
      <w:r>
        <w:rPr>
          <w:b/>
        </w:rPr>
        <w:t xml:space="preserve">Quelle: </w:t>
      </w:r>
      <w:r>
        <w:t>https://mcp.opencaselaw.ch/entscheid/ti_gerichte_15.2000.7</w:t>
      </w:r>
    </w:p>
    <w:p>
      <w:r>
        <w:t>FR: TI_GERICHTE 15.2000.7 du 16 février 2000</w:t>
      </w:r>
    </w:p>
    <w:p>
      <w:r>
        <w:t>IT: TI_GERICHTE 15.2000.7 del 16 febbraio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12 gennaio 2000 __________, è accolto.</w:t>
      </w:r>
    </w:p>
    <w:p>
      <w:r>
        <w:rPr>
          <w:b/>
        </w:rPr>
        <w:t>E. 2</w:t>
      </w:r>
    </w:p>
    <w:p>
      <w:r>
        <w:t>L'opposizione interposta da __________ al PE n. __________ dell'UEF di Locarno è dichiarata valida.</w:t>
      </w:r>
    </w:p>
    <w:p>
      <w:r>
        <w:rPr>
          <w:b/>
        </w:rPr>
        <w:t>E. 2.1</w:t>
      </w:r>
    </w:p>
    <w:p>
      <w:r>
        <w:t>Di conseguenza è dichiarato nullo l'avviso di pignoramento 3 gennaio 2000.</w:t>
      </w:r>
    </w:p>
    <w:p>
      <w:r>
        <w:rPr>
          <w:b/>
        </w:rPr>
        <w:t>E. 3</w:t>
      </w:r>
    </w:p>
    <w:p>
      <w:r>
        <w:t>Non si prelevano spese e non si assegnano indennità.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d'appello, in conformità dell'art. 19 LEF.</w:t>
      </w:r>
    </w:p>
    <w:p>
      <w:r>
        <w:rPr>
          <w:b/>
        </w:rPr>
        <w:t>E. 5</w:t>
      </w:r>
    </w:p>
    <w:p>
      <w:r>
        <w:t>Intimazione: -    __________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