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15.2000.4 vom 28. Januar 2000</w:t>
      </w:r>
    </w:p>
    <w:p>
      <w:r>
        <w:t>TI Tribunale d'appello, 2000-01-28, IT</w:t>
      </w:r>
    </w:p>
    <w:p>
      <w:r>
        <w:rPr>
          <w:b/>
        </w:rPr>
        <w:t xml:space="preserve">Quelle: </w:t>
      </w:r>
      <w:r>
        <w:t>https://mcp.opencaselaw.ch/entscheid/ti_gerichte_15.2000.4</w:t>
      </w:r>
    </w:p>
    <w:p>
      <w:r>
        <w:t>FR: TI_GERICHTE 15.2000.4 du 28 janvier 2000</w:t>
      </w:r>
    </w:p>
    <w:p>
      <w:r>
        <w:t>IT: TI_GERICHTE 15.2000.4 del 28 gennaio 2000</w:t>
      </w:r>
    </w:p>
    <w:p>
      <w:pPr>
        <w:pStyle w:val="Heading2"/>
      </w:pPr>
      <w:r>
        <w:t>Volltext</w:t>
      </w:r>
    </w:p>
    <w:p>
      <w:r>
        <w:t>Incarto n.15.2000.00004</w:t>
      </w:r>
    </w:p>
    <w:p>
      <w:r>
        <w:t>Lugano</w:t>
      </w:r>
    </w:p>
    <w:p>
      <w:r>
        <w:t>28 gennaio 2000/FP/fc/fb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10 gennaio 2000 di</w:t>
      </w:r>
    </w:p>
    <w:p>
      <w:r>
        <w:t>__________</w:t>
      </w:r>
    </w:p>
    <w:p>
      <w:r>
        <w:t>patr. dall'avv. __________</w:t>
      </w:r>
    </w:p>
    <w:p>
      <w:r>
        <w:t>contro</w:t>
      </w:r>
    </w:p>
    <w:p>
      <w:r>
        <w:t>loperato dellUE di Luganoe meglio contro lemissione dell'avviso di pignoramento 3 gennaio 2000 nellesecuzione n. __________ promossa nei confronti della ricorrente da</w:t>
      </w:r>
    </w:p>
    <w:p>
      <w:r>
        <w:t>__________rappr. da__________ __________</w:t>
      </w:r>
    </w:p>
    <w:p>
      <w:r>
        <w:t>preso atto che con provvedimento 14 gennaio 2000 lUE di Lugano ha annullato l'avviso di pignoramento 3 gennaio 2000 emesso nell'esecuzione n. __________ e stralciato dai ruoli il ricorso;</w:t>
      </w:r>
    </w:p>
    <w:p>
      <w:r>
        <w:t>ritenuto che il pregresso provvedimento, munito dellindicazione dei mezzi di ricorso non è stato impugnato;</w:t>
      </w:r>
    </w:p>
    <w:p>
      <w:r>
        <w:t>considerato come il gravame sia così divenuto privo di oggetto;</w:t>
      </w:r>
    </w:p>
    <w:p>
      <w:r>
        <w:t>richiamati gli art. 20a cpv. 1 primo periodo LEF, 61 cpv. 2 lett. a e 62 cpv. 2 OTLEF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