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15.2000.162 vom 24. November 2000</w:t>
      </w:r>
    </w:p>
    <w:p>
      <w:r>
        <w:t>TI Tribunale d'appello, 2000-11-24, IT</w:t>
      </w:r>
    </w:p>
    <w:p>
      <w:r>
        <w:rPr>
          <w:b/>
        </w:rPr>
        <w:t xml:space="preserve">Quelle: </w:t>
      </w:r>
      <w:r>
        <w:t>https://mcp.opencaselaw.ch/entscheid/ti_gerichte_15.2000.162</w:t>
      </w:r>
    </w:p>
    <w:p>
      <w:r>
        <w:t>FR: TI_GERICHTE 15.2000.162 du 24 novembre 2000</w:t>
      </w:r>
    </w:p>
    <w:p>
      <w:r>
        <w:t>IT: TI_GERICHTE 15.2000.162 del 24 novembre 2000</w:t>
      </w:r>
    </w:p>
    <w:p>
      <w:pPr>
        <w:pStyle w:val="Heading2"/>
      </w:pPr>
      <w:r>
        <w:t>Volltext</w:t>
      </w:r>
    </w:p>
    <w:p>
      <w:r>
        <w:t>Incarto n.15.2000.00162</w:t>
      </w:r>
    </w:p>
    <w:p>
      <w:r>
        <w:t>Lugano</w:t>
      </w:r>
    </w:p>
    <w:p>
      <w:r>
        <w:t>24 novembre 2000</w:t>
      </w:r>
    </w:p>
    <w:p>
      <w:r>
        <w:t>/FP/fc/dp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segretaria:</w:t>
      </w:r>
    </w:p>
    <w:p>
      <w:r>
        <w:t>Baur Martinelli, vicecancelliera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