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15.1999.87 vom 10. Januar 2000</w:t>
      </w:r>
    </w:p>
    <w:p>
      <w:r>
        <w:t>TI Tribunale d'appello, 2000-01-10, IT</w:t>
      </w:r>
    </w:p>
    <w:p>
      <w:r>
        <w:rPr>
          <w:b/>
        </w:rPr>
        <w:t xml:space="preserve">Quelle: </w:t>
      </w:r>
      <w:r>
        <w:t>https://mcp.opencaselaw.ch/entscheid/ti_gerichte_15.1999.87</w:t>
      </w:r>
    </w:p>
    <w:p>
      <w:r>
        <w:t>FR: TI_GERICHTE 15.1999.87 du 10 janvier 2000</w:t>
      </w:r>
    </w:p>
    <w:p>
      <w:r>
        <w:t>IT: TI_GERICHTE 15.1999.87 del 10 gennaio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gennaio 2000/fb</w:t>
      </w:r>
    </w:p>
    <w:p>
      <w:r>
        <w:t>In nomedella Repubblica e Cantonedel Ticino</w:t>
      </w:r>
    </w:p>
    <w:p>
      <w:r>
        <w:t>La Camera di esecuzione e fallimentidel Tribunale d'appello quale autorità di vigilanza</w:t>
      </w:r>
    </w:p>
    <w:p>
      <w:r>
        <w:t>composta dei giudici:</w:t>
      </w:r>
    </w:p>
    <w:p>
      <w:r>
        <w:t>Cometta, presidentePellegrini e Zali</w:t>
      </w:r>
    </w:p>
    <w:p>
      <w:r>
        <w:t>segretario:</w:t>
      </w:r>
    </w:p>
    <w:p>
      <w:r>
        <w:t>Baur Martinelli, vicecancelliera</w:t>
      </w:r>
    </w:p>
    <w:p>
      <w:r>
        <w:t>statuendo sul ricorso 28 maggio 1999 di</w:t>
      </w:r>
    </w:p>
    <w:p>
      <w:r>
        <w:t>__________</w:t>
      </w:r>
    </w:p>
    <w:p>
      <w:r>
        <w:t>rappr. dall'avv. __________</w:t>
      </w:r>
    </w:p>
    <w:p>
      <w:r>
        <w:t>contro</w:t>
      </w:r>
    </w:p>
    <w:p>
      <w:r>
        <w:t>loperato dellUE di Luganoe meglio contro l'avviso d'incanto 18 maggio 1999 relativo alla messa all'asta, il __________, di circa 2'000 libri di proprietà del ricorrente, beni pignorati nei gruppi di esecuzione n. __________ e __________;</w:t>
      </w:r>
    </w:p>
    <w:p>
      <w:r>
        <w:t>viste le osservazioni       7 giugno 1999 dell'avv. __________</w:t>
      </w:r>
    </w:p>
    <w:p>
      <w:r>
        <w:rPr>
          <w:b/>
        </w:rPr>
        <w:t>E. 14</w:t>
      </w:r>
    </w:p>
    <w:p>
      <w:r>
        <w:t>giugno 1999 di __________</w:t>
      </w:r>
    </w:p>
    <w:p>
      <w:r>
        <w:rPr>
          <w:b/>
        </w:rPr>
        <w:t>E. 18</w:t>
      </w:r>
    </w:p>
    <w:p>
      <w:r>
        <w:t>giugno 1999 dell'UE di Lugano;</w:t>
      </w:r>
    </w:p>
    <w:p>
      <w:r>
        <w:t>ritenuto che con ordinanza presidenziale 1° giugno 1999 è stato negato l'effetto sospensivo al ricorso;</w:t>
      </w:r>
    </w:p>
    <w:p>
      <w:r>
        <w:t>esaminati atti e documenti;</w:t>
      </w:r>
    </w:p>
    <w:p>
      <w:r>
        <w:t>ritenuto</w:t>
      </w:r>
    </w:p>
    <w:p>
      <w:r>
        <w:t>in fatto:</w:t>
      </w:r>
    </w:p>
    <w:p>
      <w:r>
        <w:t>Per la Camera di esecuzione e fallimenti del Tribunale dappello</w:t>
      </w:r>
    </w:p>
    <w:p>
      <w:r>
        <w:t>quale autorità di vigilanza</w:t>
      </w:r>
    </w:p>
    <w:p>
      <w:r>
        <w:t>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