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15.1999.213 vom 11. Februar 2000</w:t>
      </w:r>
    </w:p>
    <w:p>
      <w:r>
        <w:t>TI Tribunale d'appello, 2000-02-11, IT</w:t>
      </w:r>
    </w:p>
    <w:p>
      <w:r>
        <w:rPr>
          <w:b/>
        </w:rPr>
        <w:t xml:space="preserve">Quelle: </w:t>
      </w:r>
      <w:r>
        <w:t>https://mcp.opencaselaw.ch/entscheid/ti_gerichte_15.1999.213</w:t>
      </w:r>
    </w:p>
    <w:p>
      <w:r>
        <w:t>FR: TI_GERICHTE 15.1999.213 du 11 février 2000</w:t>
      </w:r>
    </w:p>
    <w:p>
      <w:r>
        <w:t>IT: TI_GERICHTE 15.1999.213 del 11 febbraio 2000</w:t>
      </w:r>
    </w:p>
    <w:p>
      <w:pPr>
        <w:pStyle w:val="Heading2"/>
      </w:pPr>
      <w:r>
        <w:t>Regeste</w:t>
      </w:r>
    </w:p>
    <w:p>
      <w:r>
        <w:t>Sentenza o decisione senza scheda</w:t>
      </w:r>
    </w:p>
    <w:p>
      <w:pPr>
        <w:pStyle w:val="Heading2"/>
      </w:pPr>
      <w:r>
        <w:t>Erwägungen</w:t>
      </w:r>
    </w:p>
    <w:p>
      <w:r>
        <w:rPr>
          <w:b/>
        </w:rPr>
        <w:t>E. 2</w:t>
      </w:r>
    </w:p>
    <w:p>
      <w:r>
        <w:t>Nel caso di specie lo __________ ha notificato il proprio credito garantito da pegno, in data 31 maggio 1999. Tale notifica non è stata inserita nell'elenco oneri delle part. __________ e __________ RFD di __________, con la conseguenza che gli elenchi oneri in questione non sono stati intimati al creditore. Tale omissione ha determinato la mancata crescita in giudicato degli elenchi oneri nei confronti dello __________. L'Ufficio accortosi dell'errore ha correttamente provveduto ad annullare l'asta, svoltasi sulla base di elenchi oneri incompleti per la nota carenza. La decisione 19 novembre 1999 di annullare l'asta e di procedere alla ripubblicazione dell'avviso d'incanto costituisce atto dovuto per il ripristino della procedura, così come imposto dalla LEF. Di conseguenza l'UEF di Leventina procederà alla ripubblicazione dell'avviso d'incanto ed al conseguente rideposito degli elenchi oneri  e delle condizioni d'incanto delle part. __________ e __________ RFD di __________, con l'avvertenza che lo stesso non dovrà avvenire, come in precedenza, durante le ferie esecutive.</w:t>
      </w:r>
    </w:p>
    <w:p>
      <w:r>
        <w:rPr>
          <w:b/>
        </w:rPr>
        <w:t>E. 3</w:t>
      </w:r>
    </w:p>
    <w:p>
      <w:r>
        <w:t>Non si prelevano spese, né si assegnano indennità.</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 __________ Comunicazione all'UEF di Leventina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