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15.1998.32 vom 22. Mai 1998</w:t>
      </w:r>
    </w:p>
    <w:p>
      <w:r>
        <w:t>TI Tribunale d'appello, 1998-05-22, IT</w:t>
      </w:r>
    </w:p>
    <w:p>
      <w:r>
        <w:rPr>
          <w:b/>
        </w:rPr>
        <w:t xml:space="preserve">Quelle: </w:t>
      </w:r>
      <w:r>
        <w:t>https://mcp.opencaselaw.ch/entscheid/ti_gerichte_15.1998.32</w:t>
      </w:r>
    </w:p>
    <w:p>
      <w:r>
        <w:t>FR: TI_GERICHTE 15.1998.32 du 22 mai 1998</w:t>
      </w:r>
    </w:p>
    <w:p>
      <w:r>
        <w:t>IT: TI_GERICHTE 15.1998.32 del 22 maggio 1998</w:t>
      </w:r>
    </w:p>
    <w:p>
      <w:pPr>
        <w:pStyle w:val="Heading2"/>
      </w:pPr>
      <w:r>
        <w:t>Regeste</w:t>
      </w:r>
    </w:p>
    <w:p>
      <w:r>
        <w:t>Sentenza o decisione senza scheda</w:t>
      </w:r>
    </w:p>
    <w:p>
      <w:pPr>
        <w:pStyle w:val="Heading2"/>
      </w:pPr>
      <w:r>
        <w:t>Erwägungen</w:t>
      </w:r>
    </w:p>
    <w:p>
      <w:r>
        <w:rPr>
          <w:b/>
        </w:rPr>
        <w:t>E. 2</w:t>
      </w:r>
    </w:p>
    <w:p>
      <w:r>
        <w:t>E’ di giurisprudenza consolidata che l’art. 8 CC sull’onere della prova si applica per analogia anche nella procedura di ricorso (cfr. DTF 107 III 1) Chi pretende di aver formulato tempestiva opposizione ha ex art. 8 CC l’onere della prova in tal senso (cfr. BlSchK 1984 p. 212 e 1982 p. 16).  Egli può avvalersi dei mezzi di prova previsti dal diritto cantonale (DTF 97 III 12 ss.).</w:t>
      </w:r>
    </w:p>
    <w:p>
      <w:r>
        <w:rPr>
          <w:b/>
        </w:rPr>
        <w:t>E. 3</w:t>
      </w:r>
    </w:p>
    <w:p>
      <w:r>
        <w:t>Nel caso di specie l'originale dell'esemplare del precetto per il debitore reca una doppia sottolineatura a mano della parola opposizione e la firma del rappresentante del debitore nell'apposito spazio. Il teste __________ ha poi confermato la volontà dell'escusso di fare opposizione esternata al momento della notifica. Pertanto sulla base delle precise dichiarazioni del teste e della documentazione prodotta da __________ è da ritenere ossequiato il suo onere probatorio circa l’intervenuta tempestiva opposizione al precettato.</w:t>
      </w:r>
    </w:p>
    <w:p>
      <w:r>
        <w:rPr>
          <w:b/>
        </w:rPr>
        <w:t>E. 4</w:t>
      </w:r>
    </w:p>
    <w:p>
      <w:r>
        <w:t>Per l’art. 78 cpv. 1 LEF la validità dell’opposizione rende prematura la domanda di prosecuzione dell’esecuzione. La comminatoria di fallimento emessa il 27 gennaio 1998 è stata pertanto correttamente annullata.</w:t>
      </w:r>
    </w:p>
    <w:p>
      <w:r>
        <w:rPr>
          <w:b/>
        </w:rPr>
        <w:t>E. 5</w:t>
      </w:r>
    </w:p>
    <w:p>
      <w:r>
        <w:t>Ritenuto che l'UEF di Locarno non aveva ancora incassato nulla relativamente alle spese per l'emissione del PE le ha giustamente coperte con il versamento in contanti avvenuto in concomitanza con l'invio della domanda di proseguimento. Le spese per la comminatoria di fallimento sono quindi rimaste scoperte. Nel caso specifico si giustifica però l'annullamento del bollettino di pagamento relativo alle spese per la comminatoria di fallimento 27 gennaio 1998. In tutta buona fede l'escutente, vedendosi recapitare una copia del PE con il timbro nessuna opposizione, non poteva far altro che chiedere il proseguimento dell'esecuzione. __________ non deve quindi, vista l'eccezionalità della fattispecie, essere gravata di costi causati unicamente da un errore di un funzionario postale.</w:t>
      </w:r>
    </w:p>
    <w:p>
      <w:r>
        <w:rPr>
          <w:b/>
        </w:rPr>
        <w:t>E. 6</w:t>
      </w:r>
    </w:p>
    <w:p>
      <w:r>
        <w:t>Il ricorso 10 febbraio 1998 __________ deve quindi essere parzialmente accolto. Non si prelevano spese (art. 61 cpv. 2 lett. a OTLEF) e non si assegnano indennità (art. 62 cpv. 2 OTLEF), perché così è disciplinato per normativa di diritto federale. Richiamati gli art. 17, 74 e 78 LEF pronuncia:              1. Il ricorso 10 febbraio 1998 __________ è parzialmente accolto. Di conseguenza è pronunciato l'annullamento del bollettino di versamento emesso dall'UEF di Locarno nei confronti di __________, e relativo alle spese della comminatoria di fallimento 27 gennaio 1998 nell'esecuzione __________.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