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15.1997.97 vom 29. Juli 1998</w:t>
      </w:r>
    </w:p>
    <w:p>
      <w:r>
        <w:t>TI Tribunale d'appello, 1998-07-29, IT</w:t>
      </w:r>
    </w:p>
    <w:p>
      <w:r>
        <w:rPr>
          <w:b/>
        </w:rPr>
        <w:t xml:space="preserve">Quelle: </w:t>
      </w:r>
      <w:r>
        <w:t>https://mcp.opencaselaw.ch/entscheid/ti_gerichte_15.1997.97</w:t>
      </w:r>
    </w:p>
    <w:p>
      <w:r>
        <w:t>FR: TI_GERICHTE 15.1997.97 du 29 juillet 1998</w:t>
      </w:r>
    </w:p>
    <w:p>
      <w:r>
        <w:t>IT: TI_GERICHTE 15.1997.97 del 29 luglio 1998</w:t>
      </w:r>
    </w:p>
    <w:p>
      <w:pPr>
        <w:pStyle w:val="Heading2"/>
      </w:pPr>
      <w:r>
        <w:t>Volltext</w:t>
      </w:r>
    </w:p>
    <w:p>
      <w:r>
        <w:t>Incarto n.15.97.00097</w:t>
      </w:r>
    </w:p>
    <w:p>
      <w:r>
        <w:t>Lugano</w:t>
      </w:r>
    </w:p>
    <w:p>
      <w:r>
        <w:t>29 luglio 1998</w:t>
      </w:r>
    </w:p>
    <w:p>
      <w:r>
        <w:t>B/fc/fb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 e Chiesa (quest'ultimo in sostituzione del giudice Zali, assente)</w:t>
      </w:r>
    </w:p>
    <w:p>
      <w:r>
        <w:t>segretario:</w:t>
      </w:r>
    </w:p>
    <w:p>
      <w:r>
        <w:t>Baur Martinelli, vicecancelliera</w:t>
      </w:r>
    </w:p>
    <w:p>
      <w:r>
        <w:t>statuendo sul ricorso 25 giugno 1997 di</w:t>
      </w:r>
    </w:p>
    <w:p>
      <w:r>
        <w:t>__________</w:t>
      </w:r>
    </w:p>
    <w:p>
      <w:r>
        <w:t>contro</w:t>
      </w:r>
    </w:p>
    <w:p>
      <w:r>
        <w:t>loperatodellUfficio diesecuzione e fallimenti di Blenio per ritardata giustizia nella prosecuzione dellesecuzione n. __________ promossa dalla ricorrente contro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