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15.1997.8 vom 2. April 1997</w:t>
      </w:r>
    </w:p>
    <w:p>
      <w:r>
        <w:t>TI Tribunale d'appello, 1997-04-02, IT</w:t>
      </w:r>
    </w:p>
    <w:p>
      <w:r>
        <w:rPr>
          <w:b/>
        </w:rPr>
        <w:t xml:space="preserve">Quelle: </w:t>
      </w:r>
      <w:r>
        <w:t>https://mcp.opencaselaw.ch/entscheid/ti_gerichte_15.1997.8</w:t>
      </w:r>
    </w:p>
    <w:p>
      <w:r>
        <w:t>FR: TI_GERICHTE 15.1997.8 du 2 avril 1997</w:t>
      </w:r>
    </w:p>
    <w:p>
      <w:r>
        <w:t>IT: TI_GERICHTE 15.1997.8 del 2 aprile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Sul reclamo __________ Il reclamo 14 ottobre 1996 (inc. n. 15.96.173) ex art. 17 cpv. 3 LEF è stato evaso dopo che l'UEF di Locarno si è determinato con il provvedimento impugnato da __________ 2.   Sul reclamo __________ Può restare indecisa la questione della tempestività del gravame: trattandosi di impignorabilità ex art. 92 LEF, è comunque dato l'intervento d'ufficio dell'autorità di vigilanza nel senso dell'art. 22 LEF.</w:t>
      </w:r>
    </w:p>
    <w:p>
      <w:r>
        <w:rPr>
          <w:b/>
        </w:rPr>
        <w:t>E. 1.1</w:t>
      </w:r>
    </w:p>
    <w:p>
      <w:r>
        <w:t>Non si prelevano spese e non si assegnano indennità. 2. Il ricorso 16 gennaio 1997 di __________ (inc. __________) è parzialmente accolto. 2.1. Di conseguenza dall’avviso di vendita 2 gennaio 1997 emesso dall’UEF di  Locarno nelle esecuzioni n. __________ e __________ promosse nei confronti di __________ sono esclusi i seguenti oggetti indicati nel processo verbale 12 agosto 1996 con i numeri: 3, 10, 12, 13, 15, 16, 18,  20,  21,  22,  24,  25, 26 e 30. 2.2. Non si prelevano spese e non si assegnano indennità.</w:t>
      </w:r>
    </w:p>
    <w:p>
      <w:r>
        <w:rPr>
          <w:b/>
        </w:rPr>
        <w:t>E. 3</w:t>
      </w:r>
    </w:p>
    <w:p>
      <w:r>
        <w:t>È ordinata d'ufficio la rettifica dell'indicazione della parte creditrice nel senso che in luogo di "__________" va indicato Comunione ereditaria fu __________, composta di __________ __________</w:t>
      </w:r>
    </w:p>
    <w:p>
      <w:r>
        <w:rPr>
          <w:b/>
        </w:rPr>
        <w:t>E. 4</w:t>
      </w:r>
    </w:p>
    <w:p>
      <w:r>
        <w:t>Contro questa decisione è dato ricorso entro 10 giorni alla Camera delle esecuzioni e dei fallimenti del Tribunale federale, Losanna 14, in conformità dell’art. 19 LEF:</w:t>
      </w:r>
    </w:p>
    <w:p>
      <w:r>
        <w:rPr>
          <w:b/>
        </w:rPr>
        <w:t>E. 5</w:t>
      </w:r>
    </w:p>
    <w:p>
      <w:r>
        <w:t>Intimazione:                   -                                        __________ per la Camera di esecuzione e fallimenti del Tribunale d’appello quale autorità di vigilanza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