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15.1997.77 vom 31. Juli 1997</w:t>
      </w:r>
    </w:p>
    <w:p>
      <w:r>
        <w:t>TI Tribunale d'appello, 1997-07-31, IT</w:t>
      </w:r>
    </w:p>
    <w:p>
      <w:r>
        <w:rPr>
          <w:b/>
        </w:rPr>
        <w:t xml:space="preserve">Quelle: </w:t>
      </w:r>
      <w:r>
        <w:t>https://mcp.opencaselaw.ch/entscheid/ti_gerichte_15.1997.77</w:t>
      </w:r>
    </w:p>
    <w:p>
      <w:r>
        <w:t>FR: TI_GERICHTE 15.1997.77 du 31 juillet 1997</w:t>
      </w:r>
    </w:p>
    <w:p>
      <w:r>
        <w:t>IT: TI_GERICHTE 15.1997.77 del 31 luglio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indicazioni della domanda d’esecuzione;</w:t>
      </w:r>
    </w:p>
    <w:p>
      <w:r>
        <w:rPr>
          <w:b/>
        </w:rPr>
        <w:t>E. 1.1</w:t>
      </w:r>
    </w:p>
    <w:p>
      <w:r>
        <w:t>Di conseguenza l'opposizione interposta il 6 maggio 1997 al PE n. __________ del 27 gennaio 1997 dell'UE di Lugano è dichiarata valida.</w:t>
      </w:r>
    </w:p>
    <w:p>
      <w:r>
        <w:rPr>
          <w:b/>
        </w:rPr>
        <w:t>E. 1.2</w:t>
      </w:r>
    </w:p>
    <w:p>
      <w:r>
        <w:t>L'UE di Lugano provvederà alla rettifica della data di notifica da "25 aprile 1997" a "26 aprile 1997". 2. Non si prelevano spese e non si assegnano indennità. 3. Contro questa decisione è dato ricorso entro 10 giorni alla Camera delle esecuzioni e dei fallimenti del Tribunale federale, Losanna, per il tramite della scrivente Camera di esecuzione e fallimenti del Tribunale di appello, in conformità dell’art. 19 LEF.</w:t>
      </w:r>
    </w:p>
    <w:p>
      <w:r>
        <w:rPr>
          <w:b/>
        </w:rPr>
        <w:t>E. 2</w:t>
      </w:r>
    </w:p>
    <w:p>
      <w:r>
        <w:t>l’ingiunzione di pagare al creditore, entro venti giorni, il credito e le spese d’esecuzione o, se questa ha per scopo la prestazione di garanzie, di fornirle;</w:t>
      </w:r>
    </w:p>
    <w:p>
      <w:r>
        <w:rPr>
          <w:b/>
        </w:rPr>
        <w:t>E. 3</w:t>
      </w:r>
    </w:p>
    <w:p>
      <w:r>
        <w:t>l’accertamento che, ove il debitore intenda contestare il credito in tutto o in parte od il diritto del creditore di procedere per esso in via esecutiva, dovrà dichiararlo all’ufficio (fare opposizione) entro dieci giorni dalla notificazione del precetto;</w:t>
      </w:r>
    </w:p>
    <w:p>
      <w:r>
        <w:rPr>
          <w:b/>
        </w:rPr>
        <w:t>E. 4</w:t>
      </w:r>
    </w:p>
    <w:p>
      <w:r>
        <w:t>Intimazione:       -     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