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15.1997.61 vom 28. April 1997</w:t>
      </w:r>
    </w:p>
    <w:p>
      <w:r>
        <w:t>TI Tribunale d'appello, 1997-04-28, IT</w:t>
      </w:r>
    </w:p>
    <w:p>
      <w:r>
        <w:rPr>
          <w:b/>
        </w:rPr>
        <w:t xml:space="preserve">Quelle: </w:t>
      </w:r>
      <w:r>
        <w:t>https://mcp.opencaselaw.ch/entscheid/ti_gerichte_15.1997.61</w:t>
      </w:r>
    </w:p>
    <w:p>
      <w:r>
        <w:t>FR: TI_GERICHTE 15.1997.61 du 28 avril 1997</w:t>
      </w:r>
    </w:p>
    <w:p>
      <w:r>
        <w:t>IT: TI_GERICHTE 15.1997.61 del 28 aprile 1997</w:t>
      </w:r>
    </w:p>
    <w:p>
      <w:pPr>
        <w:pStyle w:val="Heading2"/>
      </w:pPr>
      <w:r>
        <w:t>Volltext</w:t>
      </w:r>
    </w:p>
    <w:p>
      <w:r>
        <w:t>Incarto n.15.97.00061</w:t>
      </w:r>
    </w:p>
    <w:p>
      <w:r>
        <w:t>Lugano</w:t>
      </w:r>
    </w:p>
    <w:p>
      <w:r>
        <w:t>28 aprile 1997/B/fc/fb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16 gennaio 1997 di</w:t>
      </w:r>
    </w:p>
    <w:p>
      <w:r>
        <w:t>__________</w:t>
      </w:r>
    </w:p>
    <w:p>
      <w:r>
        <w:t>contro</w:t>
      </w:r>
    </w:p>
    <w:p>
      <w:r>
        <w:t>loperato dell Amministratore speciale avv. __________ del fallimento</w:t>
      </w:r>
    </w:p>
    <w:p>
      <w:r>
        <w:t>__________</w:t>
      </w:r>
    </w:p>
    <w:p>
      <w:r>
        <w:t>-rilevato che con atto 16 gennaio 1997 la __________ ha contestato la graduatoria con argomentazioni di merito, facendo espresso riferimento allazione ex art. 250 cpv. 2 LEF;</w:t>
      </w:r>
    </w:p>
    <w:p>
      <w:r>
        <w:t>-     accertato che non vi sono gli estremi del ricorso ex art. 17 LEF, la graduatoria non essendo suscettibile di determinare equivoci;</w:t>
      </w:r>
    </w:p>
    <w:p>
      <w:r>
        <w:t>-     ritenuto che latto 16 gennaio 1997 della __________ è stato erroneamente trattato come ricorso ex art. 17 LEF;</w:t>
      </w:r>
    </w:p>
    <w:p>
      <w:r>
        <w:t>-     richiamati gli art. 4 LPR e 126 CPC</w:t>
      </w:r>
    </w:p>
    <w:p>
      <w:r>
        <w:t>pronuncia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