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15.1997.58 vom 14. Mai 1997</w:t>
      </w:r>
    </w:p>
    <w:p>
      <w:r>
        <w:t>TI Tribunale d'appello, 1997-05-14, IT</w:t>
      </w:r>
    </w:p>
    <w:p>
      <w:r>
        <w:rPr>
          <w:b/>
        </w:rPr>
        <w:t xml:space="preserve">Quelle: </w:t>
      </w:r>
      <w:r>
        <w:t>https://mcp.opencaselaw.ch/entscheid/ti_gerichte_15.1997.58</w:t>
      </w:r>
    </w:p>
    <w:p>
      <w:r>
        <w:t>FR: TI_GERICHTE 15.1997.58 du 14 mai 1997</w:t>
      </w:r>
    </w:p>
    <w:p>
      <w:r>
        <w:t>IT: TI_GERICHTE 15.1997.58 del 14 maggio 1997</w:t>
      </w:r>
    </w:p>
    <w:p>
      <w:pPr>
        <w:pStyle w:val="Heading2"/>
      </w:pPr>
      <w:r>
        <w:t>Volltext</w:t>
      </w:r>
    </w:p>
    <w:p>
      <w:r>
        <w:t>Incarto n.15.97.00058</w:t>
      </w:r>
    </w:p>
    <w:p>
      <w:r>
        <w:t>Lugano</w:t>
      </w:r>
    </w:p>
    <w:p>
      <w:r>
        <w:t>14 maggio 1997</w:t>
      </w:r>
    </w:p>
    <w:p>
      <w:r>
        <w:t>/B/fp/fb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vicepresidente,Zali e Chiesa (quest'ultimo in sostituzione del giudice Cometta, assente)</w:t>
      </w:r>
    </w:p>
    <w:p>
      <w:r>
        <w:t>segretario:</w:t>
      </w:r>
    </w:p>
    <w:p>
      <w:r>
        <w:t>Baur Martinelli, vicecancelliera</w:t>
      </w:r>
    </w:p>
    <w:p>
      <w:r>
        <w:t>statuendo sul ricorso 10 aprile 1997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 Ufficio fallimenti di Lugano per ritardata giustizia nellambito del fallimento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vicepresidente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