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15.1997.4 vom 27. Januar 1997</w:t>
      </w:r>
    </w:p>
    <w:p>
      <w:r>
        <w:t>TI Tribunale d'appello, 1997-01-27, IT</w:t>
      </w:r>
    </w:p>
    <w:p>
      <w:r>
        <w:rPr>
          <w:b/>
        </w:rPr>
        <w:t xml:space="preserve">Quelle: </w:t>
      </w:r>
      <w:r>
        <w:t>https://mcp.opencaselaw.ch/entscheid/ti_gerichte_15.1997.4</w:t>
      </w:r>
    </w:p>
    <w:p>
      <w:r>
        <w:t>FR: TI_GERICHTE 15.1997.4 du 27 janvier 1997</w:t>
      </w:r>
    </w:p>
    <w:p>
      <w:r>
        <w:t>IT: TI_GERICHTE 15.1997.4 del 27 gennaio 1997</w:t>
      </w:r>
    </w:p>
    <w:p>
      <w:pPr>
        <w:pStyle w:val="Heading2"/>
      </w:pPr>
      <w:r>
        <w:t>Volltext</w:t>
      </w:r>
    </w:p>
    <w:p>
      <w:r>
        <w:t>Incarto n.15.97.00004</w:t>
      </w:r>
    </w:p>
    <w:p>
      <w:r>
        <w:t>Lugano</w:t>
      </w:r>
    </w:p>
    <w:p>
      <w:r>
        <w:t>27 gennaio 1997 /B/fc/fb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Zali</w:t>
      </w:r>
    </w:p>
    <w:p>
      <w:r>
        <w:t>segretario:</w:t>
      </w:r>
    </w:p>
    <w:p>
      <w:r>
        <w:t>Baur Martinelli, vicecancelliera</w:t>
      </w:r>
    </w:p>
    <w:p>
      <w:r>
        <w:t>statuendo sul reclamo 30 dicembre 1996 di</w:t>
      </w:r>
    </w:p>
    <w:p>
      <w:r>
        <w:t>__________</w:t>
      </w:r>
    </w:p>
    <w:p>
      <w:r>
        <w:t>contro</w:t>
      </w:r>
    </w:p>
    <w:p>
      <w:r>
        <w:t>loperato dell Amministrazione speciale del fallimento __________ c/o __________;</w:t>
      </w:r>
    </w:p>
    <w:p>
      <w:r>
        <w:t>4.Intimazione: -  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