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15.1997.20 vom 3. Dezember 1996</w:t>
      </w:r>
    </w:p>
    <w:p>
      <w:r>
        <w:t>TI Tribunale d'appello, 1996-12-03, IT</w:t>
      </w:r>
    </w:p>
    <w:p>
      <w:r>
        <w:rPr>
          <w:b/>
        </w:rPr>
        <w:t xml:space="preserve">Quelle: </w:t>
      </w:r>
      <w:r>
        <w:t>https://mcp.opencaselaw.ch/entscheid/ti_gerichte_15.1997.20</w:t>
      </w:r>
    </w:p>
    <w:p>
      <w:r>
        <w:t>FR: TI_GERICHTE 15.1997.20 du 3 décembre 1996</w:t>
      </w:r>
    </w:p>
    <w:p>
      <w:r>
        <w:t>IT: TI_GERICHTE 15.1997.20 del 3 dicembre 1996</w:t>
      </w:r>
    </w:p>
    <w:p>
      <w:pPr>
        <w:pStyle w:val="Heading2"/>
      </w:pPr>
      <w:r>
        <w:t>Regeste</w:t>
      </w:r>
    </w:p>
    <w:p>
      <w:r>
        <w:t>Sentenza o decisione senza scheda</w:t>
      </w:r>
    </w:p>
    <w:p>
      <w:pPr>
        <w:pStyle w:val="Heading2"/>
      </w:pPr>
      <w:r>
        <w:t>Erwägungen</w:t>
      </w:r>
    </w:p>
    <w:p>
      <w:r>
        <w:rPr>
          <w:b/>
        </w:rPr>
        <w:t>E. 1</w:t>
      </w:r>
    </w:p>
    <w:p>
      <w:r>
        <w:t>Per l’art. 74 cpv. 1 LEF l’escusso che intenda formulare opposizione deve dichiararlo verbalmente o in forma scritta all’ufficio d’esecuzione entro dieci giorni dalla notificazione del precetto. L’opposizione al PE non soggiace a particolari esigenze di forma: è sufficiente la sola firma dell’escusso nell’apposita rubrica del PE, o la dichiarazione di volontà espressa verbalmente anche per telefono; in caso di dubbio sulla dichiarazione si applica il principio “in dubio pro debitore”, dovendosi evitare ogni rigido formalismo che non sia assolutamente necessario ( CEF Vig. 19 giugno 1990 su reclamo S.S. SA; DTF 108 III 6, 101 III 13, 98 III 30 e 70 III 52; Amonn/Gasser , Grundriss des Schuldbetreibungs- und Konkursrechts, Berna 1997, § 18 m. 11-13 e 26-27; Pierre-Robert Gilliéron , Poursuite pour dettes, faillite et concordat, 1993, p. 133). Ratio di siffatta benevolenza è di evitare le gravi conseguenze che all’escusso derivano dall’obbligo di pagamento e dalla conseguente azione di ripetizione dell’indebito ex art. 86 LEF, eccessive per raffronto all’interesse del creditore che dovrebbe semplicemente formulare istanza di rigetto o far capo all’azione ordinaria ex art. 79 LEF( DTF 108 III 9; RDAT 1989 p. 343).</w:t>
      </w:r>
    </w:p>
    <w:p>
      <w:r>
        <w:rPr>
          <w:b/>
        </w:rPr>
        <w:t>E. 2</w:t>
      </w:r>
    </w:p>
    <w:p>
      <w:r>
        <w:t>Dalle dichiarazioni dei coniugi __________ emerge la loro totale inesperienza di fronte alla notifica del PE in oggetto e la loro volontà di respingerlo. Questa volontà trova d’altro canto conforto nella ricostruzione degli eventi. Infatti in risposta alla lettera 11 settembre 1996, con cui la  __________ aveva inviato al reclamante la liquidazione finale ammontante a Fr. 26’245.50 per l’opera prestata (doc. B), __________ aveva comunicato il 12 settembre 1996 (doc. 2) all’escutente che avrebbe provveduto al versamento di Fr. 2’242.70 a saldo per le sue prestazioni e che con tale pagamento - effettivamente avvenuto (doc. B) - riteneva conclusa e liquidata la questione. Il buralista postale ha dal canto suo dichiarato di avere notato l’inesperienza e l’agitazione dei coniugi __________. Ciò nonostante egli non ha chiesto loro chiaramente se intendevano interporre opposizione ed in mancanza di un cenno da parte dell’architetto del reclamante, ha rinviato il PE senza l’opposizione. Ora avuto riguardo agli orientamenti giurisprudenziali e dottrinali di cui al precedente considerando e alle peculiarità del caso, il fatto che il buralista postale abbia dato soggettivamente all’indicazione di __________ di “mandare indietro” il PE, seppur espressa in modo inusuale ed equivoco, il significato di “retrocederlo in bianco”, non può andare a sfavore del ricorrente. Pertanto la volontà di __________ di opporsi al PE, costituisce mezzo di prova sufficiente per attestare l’intervenuta tempestiva opposizione, ritenuto che è decisivo il reiterare da parte dell'escusso e della moglie l'espressione "rimandatelo indietro", alla quale non è ragionevolmente e oggettivamente possibile dare altro valore se non quello di dichiarazione di volontà di opporsi al PE. Siffatta conclusione si impone anche avuto riguardo allo scambio epistolare che ha preceduto l'invio del PE, ritenuto altresì che coerentemente con l'assunto dell'escusso vi era stato il versamento di Fr. 2'242.70 a saldo.</w:t>
      </w:r>
    </w:p>
    <w:p>
      <w:r>
        <w:rPr>
          <w:b/>
        </w:rPr>
        <w:t>E. 3</w:t>
      </w:r>
    </w:p>
    <w:p>
      <w:r>
        <w:t>Per l’art. 78 cpv. 1 LEF la validità dell’opposizione rende prematura la prosecuzione dell’esecuzione: l’avviso di pignoramento 29 gennaio 1997 va pertanto dichiarato nullo.</w:t>
      </w:r>
    </w:p>
    <w:p>
      <w:r>
        <w:rPr>
          <w:b/>
        </w:rPr>
        <w:t>E. 4</w:t>
      </w:r>
    </w:p>
    <w:p>
      <w:r>
        <w:t>Non si prelevano spese e non si assegnano indennità.</w:t>
      </w:r>
    </w:p>
    <w:p>
      <w:r>
        <w:rPr>
          <w:b/>
        </w:rPr>
        <w:t>E. 5</w:t>
      </w:r>
    </w:p>
    <w:p>
      <w:r>
        <w:t>Contro questa decisione è dato ricorso entro 10 giorni alla Camera delle esecuzioni e dei fallimenti del Tribunale federale, Losanna 14, in conformità dell’art. 19 LEF.</w:t>
      </w:r>
    </w:p>
    <w:p>
      <w:r>
        <w:rPr>
          <w:b/>
        </w:rPr>
        <w:t>E. 6</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