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15.1996.56 vom 24. Mai 1996</w:t>
      </w:r>
    </w:p>
    <w:p>
      <w:r>
        <w:t>TI Tribunale d'appello, 1996-05-24, IT</w:t>
      </w:r>
    </w:p>
    <w:p>
      <w:r>
        <w:rPr>
          <w:b/>
        </w:rPr>
        <w:t xml:space="preserve">Quelle: </w:t>
      </w:r>
      <w:r>
        <w:t>https://mcp.opencaselaw.ch/entscheid/ti_gerichte_15.1996.56</w:t>
      </w:r>
    </w:p>
    <w:p>
      <w:r>
        <w:t>FR: TI_GERICHTE 15.1996.56 du 24 mai 1996</w:t>
      </w:r>
    </w:p>
    <w:p>
      <w:r>
        <w:t>IT: TI_GERICHTE 15.1996.56 del 24 maggio 1996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reclamo 15 marzo 1996 __________, è respinto.</w:t>
      </w:r>
    </w:p>
    <w:p>
      <w:r>
        <w:rPr>
          <w:b/>
        </w:rPr>
        <w:t>E. 2</w:t>
      </w:r>
    </w:p>
    <w:p>
      <w:r>
        <w:t>Non si prelevano spese e non si assegnano indennità.</w:t>
      </w:r>
    </w:p>
    <w:p>
      <w:r>
        <w:rPr>
          <w:b/>
        </w:rPr>
        <w:t>E. 3</w:t>
      </w:r>
    </w:p>
    <w:p>
      <w:r>
        <w:t>Intimazione: -  __________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