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15.1995.90 vom 13. August 1998</w:t>
      </w:r>
    </w:p>
    <w:p>
      <w:r>
        <w:t>TI Tribunale d'appello, 1998-08-13, IT</w:t>
      </w:r>
    </w:p>
    <w:p>
      <w:r>
        <w:rPr>
          <w:b/>
        </w:rPr>
        <w:t xml:space="preserve">Quelle: </w:t>
      </w:r>
      <w:r>
        <w:t>https://mcp.opencaselaw.ch/entscheid/ti_gerichte_15.1995.90</w:t>
      </w:r>
    </w:p>
    <w:p>
      <w:r>
        <w:t>FR: TI_GERICHTE 15.1995.90 du 13 août 1998</w:t>
      </w:r>
    </w:p>
    <w:p>
      <w:r>
        <w:t>IT: TI_GERICHTE 15.1995.90 del 13 agosto 1998</w:t>
      </w:r>
    </w:p>
    <w:p>
      <w:pPr>
        <w:pStyle w:val="Heading2"/>
      </w:pPr>
      <w:r>
        <w:t>Volltext</w:t>
      </w:r>
    </w:p>
    <w:p>
      <w:r>
        <w:t>Incarto n.15.95.00090</w:t>
      </w:r>
    </w:p>
    <w:p>
      <w:r>
        <w:t>Lugano</w:t>
      </w:r>
    </w:p>
    <w:p>
      <w:r>
        <w:t>13 agosto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in merito alla procedura di</w:t>
      </w:r>
    </w:p>
    <w:p>
      <w:r>
        <w:t>Vigilanza sulloperato del liquidatore __________, nel concordato con abbandono dellattivo omologato a favore di __________, in esecuzione del dispositivo 1.1. e 3. Della sentenza CEF VIG 23 aprile 1992 (inc. VIG 85/91);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