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15.1995.87 vom 10. Januar 1996</w:t>
      </w:r>
    </w:p>
    <w:p>
      <w:r>
        <w:t>TI Tribunale d'appello, 1996-01-10, IT</w:t>
      </w:r>
    </w:p>
    <w:p>
      <w:r>
        <w:rPr>
          <w:b/>
        </w:rPr>
        <w:t xml:space="preserve">Quelle: </w:t>
      </w:r>
      <w:r>
        <w:t>https://mcp.opencaselaw.ch/entscheid/ti_gerichte_15.1995.87</w:t>
      </w:r>
    </w:p>
    <w:p>
      <w:r>
        <w:t>FR: TI_GERICHTE 15.1995.87 du 10 janvier 1996</w:t>
      </w:r>
    </w:p>
    <w:p>
      <w:r>
        <w:t>IT: TI_GERICHTE 15.1995.87 del 10 gennaio 1996</w:t>
      </w:r>
    </w:p>
    <w:p>
      <w:pPr>
        <w:pStyle w:val="Heading2"/>
      </w:pPr>
      <w:r>
        <w:t>Regeste</w:t>
      </w:r>
    </w:p>
    <w:p>
      <w:r>
        <w:t>Sentenza o decisione senza scheda</w:t>
      </w:r>
    </w:p>
    <w:p>
      <w:pPr>
        <w:pStyle w:val="Heading2"/>
      </w:pPr>
      <w:r>
        <w:t>Volltext</w:t>
      </w:r>
    </w:p>
    <w:p>
      <w:r>
        <w:t>Ticino Tribunale di appello diritto civile La Camera di esecuzione e fallimenti 10.01.1996 15.1995.87</w:t>
      </w:r>
    </w:p>
    <w:p>
      <w:r>
        <w:t>Sentenza o decisione senza scheda</w:t>
      </w:r>
    </w:p>
    <w:p>
      <w:r>
        <w:t>Incarto n. 15.95.00087 Lugano 10 gennaio 1996/B/fc/fb In nome della Repubblica e Cantone del Ticino La Camera di esecuzione e fallimenti del Tribunale d'appello quale autorità di vigilanza composta dei giudici: Cometta, presidente Pellegrini e Zali segretario: Baur Martinelli, vicecancelliera statuendo sul reclamo 4 aprile 1995 della __________ Contro l’operato dell’Ufficio esecuzione e fallimenti di Leventina, per ritardata giustizia in diverse procedure esecutive; preso atto che con scritto 2 novembre 1995 la __________ ha chiesto di “voler annullare il reclamo summenzionato, riservandoci di ritornare sulla questione qualora entro breve anche le ultime questioni ancora in sospeso non verranno liquidate”; ritenuto che contrariamente a quanto rilevato con scritto 22 dicembre 1995 dall’UEF di Leventina, non si tratta non di ritiro condizionato, la reclamante non avendo posto condizione alcuna, bensì avendo unicamente ribadito la sua facoltà, peraltro ovvia, di presentare un nuovo reclamo qualora lo ritenesse necessario; considerato come il reclamo sia così divenuto privo d’oggetto; richiamati gli art. 67 cpv. 2 e 68 cpv. 2 OTLEF pronuncia 1. Il reclamo 4 aprile 1995 della __________, è stralciato dai ruoli per intervenuto ritiro. 2. Non si prelevano spese e non si assegnano indennità. 3.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