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15.1995.63 vom 26. April 1995</w:t>
      </w:r>
    </w:p>
    <w:p>
      <w:r>
        <w:t>TI Tribunale d'appello, 1995-04-26, IT</w:t>
      </w:r>
    </w:p>
    <w:p>
      <w:r>
        <w:rPr>
          <w:b/>
        </w:rPr>
        <w:t xml:space="preserve">Quelle: </w:t>
      </w:r>
      <w:r>
        <w:t>https://mcp.opencaselaw.ch/entscheid/ti_gerichte_15.1995.63</w:t>
      </w:r>
    </w:p>
    <w:p>
      <w:r>
        <w:t>FR: TI_GERICHTE 15.1995.63 du 26 avril 1995</w:t>
      </w:r>
    </w:p>
    <w:p>
      <w:r>
        <w:t>IT: TI_GERICHTE 15.1995.63 del 26 aprile 1995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26.04.1995 15.1995.63</w:t>
      </w:r>
    </w:p>
    <w:p>
      <w:r>
        <w:t>Sentenza o decisione senza scheda</w:t>
      </w:r>
    </w:p>
    <w:p>
      <w:r>
        <w:t>Incarto n. 15.95.00063 Lugano 26 aprile 1995 In nome della Repubblica e Cantone del Ticino La Camera di esecuzione e fallimenti del Tribunale d'appello quale autorità di vigilanza composta dei giudici: Cometta, presidente, Pellegrini e Zali segretario: Baur Martinelli, vicecancelliera vista l’istanza 21 marzo 1995 dell’UEF di Bellinzona tendente a far determinare il modo di realizzazione dell’interessenza spettante all’eredità giacente riferita alla fu __________ nell’eredità indivisa ed in comunione relitta dal defunto __________, composta di __________, __________, __________, __________ nata __________, __________ nata __________ e __________ nata __________ nella liquidazione dell’eredità giacente della defunta __________, divorziata __________ da __________ e già in __________ preso atto che l’UEF di Bellinzona ha assegnato alla quota pignorata un valore di Fr. 17’500.--; considerato l’esito negativo dell’esperimento di conciliazione tenutosi il 10 febbraio 1995; rilevato che nel termine di dieci giorni, fissato l’8 marzo 1995, è pervenuta un’offerta di Fr. 5’000.-- da parte di __________ (cfr. lettera 15 marzo 1995); ritenuta in queste circostanze l’opportunità di far capo ai pubblici incanti, come proposto dall’Ufficio, partendo dal piede d’asta di Fr. 5’000.-- come all’offerta di __________ visti gli art. 132 LEF, 9 e 10 del Regolamento del Tribunale federale concernente la realizzazione dei diritti in comunione, PRONUNCIA: 1. E’ ordinata la realizzazione a mezzo di pubblici incanti dell’interessenza spettante ad __________, divorziata __________, da __________ e già in __________, nell’eredità indivisa e in comunione relitta dal fu __________, composta di __________, __________, __________ __________ nata __________, __________ nata __________ e __________ nata __________ ritenuto il piede d’asta di Fr. 5’000.--. 2. Intimazione all’UEF di Bellinzona e, per il suo tramite, a tutti gli interessati. Per la Camera di esecuzione e fallimenti del Tribunale d’appello quale autorità di vigilanza Il presidente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