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15.1995.35 vom 10. Januar 1996</w:t>
      </w:r>
    </w:p>
    <w:p>
      <w:r>
        <w:t>TI Tribunale d'appello, 1996-01-10, IT</w:t>
      </w:r>
    </w:p>
    <w:p>
      <w:r>
        <w:rPr>
          <w:b/>
        </w:rPr>
        <w:t xml:space="preserve">Quelle: </w:t>
      </w:r>
      <w:r>
        <w:t>https://mcp.opencaselaw.ch/entscheid/ti_gerichte_15.1995.35</w:t>
      </w:r>
    </w:p>
    <w:p>
      <w:r>
        <w:t>FR: TI_GERICHTE 15.1995.35 du 10 janvier 1996</w:t>
      </w:r>
    </w:p>
    <w:p>
      <w:r>
        <w:t>IT: TI_GERICHTE 15.1995.35 del 10 gennaio 1996</w:t>
      </w:r>
    </w:p>
    <w:p>
      <w:pPr>
        <w:pStyle w:val="Heading2"/>
      </w:pPr>
      <w:r>
        <w:t>Volltext</w:t>
      </w:r>
    </w:p>
    <w:p>
      <w:r>
        <w:t>Incarto n.15.95.00035</w:t>
      </w:r>
    </w:p>
    <w:p>
      <w:r>
        <w:t>Lugano</w:t>
      </w:r>
    </w:p>
    <w:p>
      <w:r>
        <w:t>10 gennaio 1996/B/fc/fb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Zali</w:t>
      </w:r>
    </w:p>
    <w:p>
      <w:r>
        <w:t>segretario:</w:t>
      </w:r>
    </w:p>
    <w:p>
      <w:r>
        <w:t>Baur Martinelli, vicecancelliera</w:t>
      </w:r>
    </w:p>
    <w:p>
      <w:r>
        <w:t>statuendo sul reclamo 16 gennaio 1995 di</w:t>
      </w:r>
    </w:p>
    <w:p>
      <w:r>
        <w:t>__________</w:t>
      </w:r>
    </w:p>
    <w:p>
      <w:r>
        <w:t>(patr. dall'avv. __________)</w:t>
      </w:r>
    </w:p>
    <w:p>
      <w:r>
        <w:t>contro</w:t>
      </w:r>
    </w:p>
    <w:p>
      <w:r>
        <w:t>loperato dell Ufficio di esecuzione e fallimenti di Mendrisio nellesecuzione del</w:t>
      </w:r>
    </w:p>
    <w:p>
      <w:r>
        <w:t>sequestro decretato il 2 gennaio 1995 dal Segretario assessore della Pretura di Mendrisio Sud contro il reclamante su istanza di</w:t>
      </w:r>
    </w:p>
    <w:p>
      <w:r>
        <w:t>__________</w:t>
      </w:r>
    </w:p>
    <w:p>
      <w:r>
        <w:t>(patr. dal Servizio giuridico __________);</w:t>
      </w:r>
    </w:p>
    <w:p>
      <w:r>
        <w:t>preso atto che con sentenza 3 novembre 1995 il Tribunale federale ha dichiarato inammissibile il ricorso di diritto pubblico presentato dall__________ contro la sentenza emanata il 25 luglio 1995 dalla II Camera civile del Tribunale di appello nella causa che lopponeva a __________ in materia di revoca del sequestro;</w:t>
      </w:r>
    </w:p>
    <w:p>
      <w:r>
        <w:t>rilevato che il 29 dicembre 1995 il reclamante ha chiesto lo stralcio dai ruoli col carico di spese e ripetibili alla controparte;</w:t>
      </w:r>
    </w:p>
    <w:p>
      <w:r>
        <w:t>ritenuto come il reclamo sia così divenuto privo doggetto;</w:t>
      </w:r>
    </w:p>
    <w:p>
      <w:r>
        <w:t>richiamati gli art. 67 cpv. 2 e 68 cpv. 2 OTLEF secondo cui nella procedura di reclamo per norma di diritto federale, non si assegnano indennità nè si prelevano spese;</w:t>
      </w:r>
    </w:p>
    <w:p>
      <w:r>
        <w:t>pronuncia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