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15.1995.249 vom 17. Dezember 1996</w:t>
      </w:r>
    </w:p>
    <w:p>
      <w:r>
        <w:t>TI Tribunale d'appello, 1996-12-17, IT</w:t>
      </w:r>
    </w:p>
    <w:p>
      <w:r>
        <w:rPr>
          <w:b/>
        </w:rPr>
        <w:t xml:space="preserve">Quelle: </w:t>
      </w:r>
      <w:r>
        <w:t>https://mcp.opencaselaw.ch/entscheid/ti_gerichte_15.1995.249</w:t>
      </w:r>
    </w:p>
    <w:p>
      <w:r>
        <w:t>FR: TI_GERICHTE 15.1995.249 du 17 décembre 1996</w:t>
      </w:r>
    </w:p>
    <w:p>
      <w:r>
        <w:t>IT: TI_GERICHTE 15.1995.249 del 17 dicembre 1996</w:t>
      </w:r>
    </w:p>
    <w:p>
      <w:pPr>
        <w:pStyle w:val="Heading2"/>
      </w:pPr>
      <w:r>
        <w:t>Volltext</w:t>
      </w:r>
    </w:p>
    <w:p>
      <w:r>
        <w:t>Incarto n.15.95.00249</w:t>
      </w:r>
    </w:p>
    <w:p>
      <w:r>
        <w:t>Lugano</w:t>
      </w:r>
    </w:p>
    <w:p>
      <w:r>
        <w:t>17 dicembre 1996</w:t>
      </w:r>
    </w:p>
    <w:p>
      <w:r>
        <w:t>/B/fc/fb</w:t>
      </w:r>
    </w:p>
    <w:p>
      <w:r>
        <w:t>In nomedella Repubblica e Cantonedel Ticino</w:t>
      </w:r>
    </w:p>
    <w:p>
      <w:r>
        <w:t>La Camera di esecuzione e fallimentidel Tribunale d'appello quale autorità di vigilanza</w:t>
      </w:r>
    </w:p>
    <w:p>
      <w:r>
        <w:t>composta dei giudici:</w:t>
      </w:r>
    </w:p>
    <w:p>
      <w:r>
        <w:t>Cometta, presidente,Pellegrini e Zali</w:t>
      </w:r>
    </w:p>
    <w:p>
      <w:r>
        <w:t>segretario:</w:t>
      </w:r>
    </w:p>
    <w:p>
      <w:r>
        <w:t>Baur Martinelli, vicecancelliera</w:t>
      </w:r>
    </w:p>
    <w:p>
      <w:r>
        <w:t>statuendo sul reclamo 22 dicembre 1995 di</w:t>
      </w:r>
    </w:p>
    <w:p>
      <w:r>
        <w:t>__________</w:t>
      </w:r>
    </w:p>
    <w:p>
      <w:r>
        <w:t>patr. dall'avv. __________</w:t>
      </w:r>
    </w:p>
    <w:p>
      <w:r>
        <w:t>Contro</w:t>
      </w:r>
    </w:p>
    <w:p>
      <w:r>
        <w:t>loperato dellUfficio esecuzione e fallimenti di Locarno e meglio contro lassegnazione di termine 13 dicembre 1995 alla reclamante per promuovere azione ex art. 107 LEF  nellesecuzione n. __________ promossa contro __________ da</w:t>
      </w:r>
    </w:p>
    <w:p>
      <w:r>
        <w:t>__________</w:t>
      </w:r>
    </w:p>
    <w:p>
      <w:r>
        <w:t>rappr. da__________</w:t>
      </w:r>
    </w:p>
    <w:p>
      <w:r>
        <w:t>ritenuto che nellambito del pignoramento 9 novembre/7 dicembre 1995, eseguito contro __________, diversi oggetti sono stati rivendicati dalla moglie del debitore, __________, alla quale con avviso ed assegno di termine 13 dicembre 1995 è stato assegnato un termine di 10 giorni ex art. 107 LEF per far valere davanti al Tribunale competente le proprie pretese, avendo il creditore con dichiarazione scritta 11 dicembre 1995 contestato la pretesa proprietà;</w:t>
      </w:r>
    </w:p>
    <w:p>
      <w:r>
        <w:t>preso atto che con reclamo 22 dicembre 1995 __________ ha postulato lannullamento dellavviso ed assegno di termine 13 dicembre 1995, chiedendo che il termine per promuovere azione venga assegnato al creditore __________;</w:t>
      </w:r>
    </w:p>
    <w:p>
      <w:r>
        <w:t>rilevato che con decreto presidenziale 27 dicembre 1995 al reclamo è stato concesso effetto sospensivo;</w:t>
      </w:r>
    </w:p>
    <w:p>
      <w:r>
        <w:t>preso atto che l8/19 gennaio 1996 lUEF di Locarno ha emesso un nuovo verbale di pignoramento in annullamento e sostituzione di quello spedito il 7 dicembre 1995, assegnando ex art. 109 LEF al creditore procedente un termine perentorio di 10 giorni per promuovere avanti al giudice competente lazione di disconoscimento delle pretese;</w:t>
      </w:r>
    </w:p>
    <w:p>
      <w:r>
        <w:t>considerato che con scritto 13 dicembre 1996 il patrocinatore della reclamante ha comunicato il suo consenso allo stralcio del gravame, essendo divenuto privo doggetto;</w:t>
      </w:r>
    </w:p>
    <w:p>
      <w:r>
        <w:t>richiamati gli art. 67 cpv. 2 e 68 cpv. 2 OTLEF</w:t>
      </w:r>
    </w:p>
    <w:p>
      <w:r>
        <w:t>pronuncia</w:t>
      </w:r>
    </w:p>
    <w:p>
      <w:r>
        <w:t>1.Il reclamo 22 dicembre 1995 __________, è stralciato dai ruoli nel senso dei considerandi.</w:t>
      </w:r>
    </w:p>
    <w:p>
      <w:r>
        <w:t>2.Non si prelevano spese e non si assegnano indennità.</w:t>
      </w:r>
    </w:p>
    <w:p>
      <w:r>
        <w:t>3.Intimazione:            -           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