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15.1995.120 vom 11. Juli 1995</w:t>
      </w:r>
    </w:p>
    <w:p>
      <w:r>
        <w:t>TI Tribunale d'appello, 1995-07-11, IT</w:t>
      </w:r>
    </w:p>
    <w:p>
      <w:r>
        <w:rPr>
          <w:b/>
        </w:rPr>
        <w:t xml:space="preserve">Quelle: </w:t>
      </w:r>
      <w:r>
        <w:t>https://mcp.opencaselaw.ch/entscheid/ti_gerichte_15.1995.120</w:t>
      </w:r>
    </w:p>
    <w:p>
      <w:r>
        <w:t>FR: TI_GERICHTE 15.1995.120 du 11 juillet 1995</w:t>
      </w:r>
    </w:p>
    <w:p>
      <w:r>
        <w:t>IT: TI_GERICHTE 15.1995.120 del 11 luglio 1995</w:t>
      </w:r>
    </w:p>
    <w:p>
      <w:pPr>
        <w:pStyle w:val="Heading2"/>
      </w:pPr>
      <w:r>
        <w:t>Regeste</w:t>
      </w:r>
    </w:p>
    <w:p>
      <w:r>
        <w:t>Sentenza o decisione senza scheda</w:t>
      </w:r>
    </w:p>
    <w:p>
      <w:pPr>
        <w:pStyle w:val="Heading2"/>
      </w:pPr>
      <w:r>
        <w:t>Erwägungen</w:t>
      </w:r>
    </w:p>
    <w:p>
      <w:r>
        <w:rPr>
          <w:b/>
        </w:rPr>
        <w:t>E. 1</w:t>
      </w:r>
    </w:p>
    <w:p>
      <w:r>
        <w:t>__________ censura con reclamo che __________ proceda con esecuzione in via di realizzazione del pegno immobiliare in luogo di quello manuale . A torto. a) La via del reclamo è data ex art. 85 cpv.2 RFF quando il debitore escusso in via di pignoramento o di fallimento intende opporre che il debito è garantito da pegno e quindi soggiace all'esecuzione in via di realizzazione del pegno (beneficium excussionis realis; cfr. Kurt Amonn, Grundriss des Schuldbetreibungs- und Konkursrechts, Berna 1993, §9 m.11). b) Sull'esistenza di un diritto di pegno, sia esso immobiliare o manuale, invocato da un creditore procedente, non è competente a decidere l'ufficio delle esecuzioni nè l'autorità di vigilanza adita su reclamo, bensì il giudice nella procedura di rigetto dell'opposizione (per il rinvio dell'art. 153 cpv.4 LEF), subordinatamente in sede di appuramento dell'elenco degli oneri (DTF 105 III 64-65 cons.1; Amonn, op. cit., §33 m.11-13). c) Sulla specie d'esecuzione - pegno immobiliare o pegno manuale - se il creditore al beneficio di un diritto di pegno su un credito garantito da ipoteca promuove per errore l'esecuzione in via di realizzazione di un pegno immobiliare, il debitore deve fare opposizione se vuole che non venga realizzato l'immobile, ma solo il credito garantito da pegno immobiliare. Se il debitore omette di fare opposizione, l'esecuzione promossa dal creditore è proseguita, riservati eventuali diritti di chi fosse parte del processo esecutivo (DTF 78 III 95-97). Il debitore può interporre reclamo soltanto se il creditore, pur riconoscendo di non essere al beneficio che di un pegno manuale, promuove nondimeno l'esecuzione in via di realizzazione di un pegno immobiliare (DTF 78 III 97-98).</w:t>
      </w:r>
    </w:p>
    <w:p>
      <w:r>
        <w:rPr>
          <w:b/>
        </w:rPr>
        <w:t>E. 2</w:t>
      </w:r>
    </w:p>
    <w:p>
      <w:r>
        <w:t>Nel caso di specie non è data la via del reclamo: l'opposizione interposta dall'escusso contro il credito e contro il pegno tutela a sufficienza i diritti di __________. Sarà cura della creditrice promuovere istanza di rigetto dell'opposizione tanto contro il credito che contro il pegno, ritenuto che in tale sede l'escusso potrà far valere l'allegazione secondo cui il creditore deve procedere in via di esecuzione per la realizzazione d'un pegno manuale e non immobiliare. E nemmeno è data la via eccezionale del reclamo per ragioni di economia processuale (DTF 78 III 97), non realizzandosi il presupposto dell'errore di immediato riscontro: __________ insiste infatti sul pegno immobiliare, col supporto - rilevante - della convenzione 3 agosto 1993 (doc.1), segnatamente dei patti n.1 e 2.</w:t>
      </w:r>
    </w:p>
    <w:p>
      <w:r>
        <w:rPr>
          <w:b/>
        </w:rPr>
        <w:t>E. 3</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