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14.2012.212 vom 29. November 2012</w:t>
      </w:r>
    </w:p>
    <w:p>
      <w:r>
        <w:t>TI Tribunale d'appello, 2012-11-29, IT</w:t>
      </w:r>
    </w:p>
    <w:p>
      <w:r>
        <w:rPr>
          <w:b/>
        </w:rPr>
        <w:t xml:space="preserve">Quelle: </w:t>
      </w:r>
      <w:r>
        <w:t>https://mcp.opencaselaw.ch/entscheid/ti_gerichte_14.2012.212</w:t>
      </w:r>
    </w:p>
    <w:p>
      <w:r>
        <w:t>FR: TI_GERICHTE 14.2012.212 du 29 novembre 2012</w:t>
      </w:r>
    </w:p>
    <w:p>
      <w:r>
        <w:t>IT: TI_GERICHTE 14.2012.212 del 29 novembre 2012</w:t>
      </w:r>
    </w:p>
    <w:p>
      <w:pPr>
        <w:pStyle w:val="Heading2"/>
      </w:pPr>
      <w:r>
        <w:t>Volltext</w:t>
      </w:r>
    </w:p>
    <w:p>
      <w:r>
        <w:t>Incarto n.14.2012.212</w:t>
      </w:r>
    </w:p>
    <w:p>
      <w:r>
        <w:t>Lugano</w:t>
      </w:r>
    </w:p>
    <w:p>
      <w:r>
        <w:t>8 gennaio 2013</w:t>
      </w:r>
    </w:p>
    <w:p>
      <w:r>
        <w:t>FP/b/fb</w:t>
      </w:r>
    </w:p>
    <w:p>
      <w:r>
        <w:t>In nomedella Repubblica e CantoneTicino</w:t>
      </w:r>
    </w:p>
    <w:p>
      <w:r>
        <w:t>La Camera di esecuzione e fallimenti del Tribunale d'appello</w:t>
      </w:r>
    </w:p>
    <w:p>
      <w:r>
        <w:t>composta dei giudici:</w:t>
      </w:r>
    </w:p>
    <w:p>
      <w:r>
        <w:t>Pellegrini, presidente,</w:t>
      </w:r>
    </w:p>
    <w:p>
      <w:r>
        <w:t>Walser e Jaques</w:t>
      </w:r>
    </w:p>
    <w:p>
      <w:r>
        <w:t>segretaria:</w:t>
      </w:r>
    </w:p>
    <w:p>
      <w:r>
        <w:t>Baur Martinelli, vicecancelliera</w:t>
      </w:r>
    </w:p>
    <w:p>
      <w:r>
        <w:t>statuendo sulla causa a procedura sommaria in materia di esecuzione e fallimenti promossa con istanza 25 ottobre 2012 dallo</w:t>
      </w:r>
    </w:p>
    <w:p>
      <w:r>
        <w:t>Stato del Canton Ticino,Bellinzona</w:t>
      </w:r>
    </w:p>
    <w:p>
      <w:r>
        <w:t>rappresentato dallUfficio esazione e condoni, Belllinzona</w:t>
      </w:r>
    </w:p>
    <w:p>
      <w:r>
        <w:t>contro</w:t>
      </w:r>
    </w:p>
    <w:p>
      <w:r>
        <w:t>CO 1, Bellinzona</w:t>
      </w:r>
    </w:p>
    <w:p>
      <w:r>
        <w:t>tendente ad ottenere il rigetto definitivo dellopposizione interposta dal convenuto al precetto esecutivo n. __________ dellUfficio esecuzione e fallimenti di Bellinzona, notificato in data 20 agosto 2012;</w:t>
      </w:r>
    </w:p>
    <w:p>
      <w:r>
        <w:t>istanza accolta dal Pretore del Distretto di Bellinzona con decisione del 29 novembre 2012 (SO.2012.1153), ove come parte istante figura erroneamente indicata la Confederazione Svizzera;</w:t>
      </w:r>
    </w:p>
    <w:p>
      <w:r>
        <w:t>sentenza impugnata dal convenuto con reclamo del 24 dicembre 2012;</w:t>
      </w:r>
    </w:p>
    <w:p>
      <w:r>
        <w:t>ritenuto in fatto e considerato in diritto:</w:t>
      </w:r>
    </w:p>
    <w:p>
      <w:r>
        <w:t>che, secondo lart. 319 lett. a CPC, sono impugnabili mediante reclamo, tra laltro, le decisioni inappellabili di prima istanza finali;</w:t>
      </w:r>
    </w:p>
    <w:p>
      <w:r>
        <w:t>che tale è il caso - come nella fattispecie - per le decisioni nelle pratiche a tenore della LEF, segnatamente in materia di rigetto dellopposizione ex art. 80-84 LEF (cfr. art. 309 lett. b n. 3 CPC);</w:t>
      </w:r>
    </w:p>
    <w:p>
      <w:r>
        <w:t>che trattandosi di unimpugnazione contro una decisione pronunciata in procedura sommaria (art. 251 lett. a CPC), il termine per linoltro del reclamo è di dieci giorni dalla notificazione della decisione impugnata motivata (come del resto indicato dal Pretore in calce alla sua decisione) o dalla notifica a posteriori della motivazione (art. 321 cpv. 1 e 2 CPC);</w:t>
      </w:r>
    </w:p>
    <w:p>
      <w:r>
        <w:t>che la decisione impugnata, resa il 29 novembre 2012 e notificata lo stesso giorno al convenuto per raccomandata, è stata recapitata/ritirata allo sportello di _______ lunedì 3 dicembre 2012 (cfr. ricerca Track &amp; Trace);</w:t>
      </w:r>
    </w:p>
    <w:p>
      <w:r>
        <w:t>che, ciò posto, il termine per linoltro del reclamo, che ha iniziato a decorrere il 4 dicembre 2012 (art. 142 cpv. 1 CPC), è venuto a scadere il 13 dicembre 2012;</w:t>
      </w:r>
    </w:p>
    <w:p>
      <w:r>
        <w:t>che inoltrato soltanto il 24 dicembre 2012, come rilevabile dalla relativa raccomandata, il reclamo è perciò intempestivo, di modo che esso va dichiarato inammissibile;</w:t>
      </w:r>
    </w:p>
    <w:p>
      <w:r>
        <w:t>che gli oneri processuali relativi al presente giudizio seguono la soccombenza, ossia sono posti a carico del reclamante (art. 48, 61 cpv. 1 OTLEF e 106 cpv. 1 CPC);</w:t>
      </w:r>
    </w:p>
    <w:p>
      <w:r>
        <w:t>pronuncia:              1.Il reclamo è inammissibile.</w:t>
      </w:r>
    </w:p>
    <w:p>
      <w:r>
        <w:t>-</w:t>
      </w:r>
    </w:p>
    <w:p>
      <w:r>
        <w:t>Per la Camera di esecuzione e fallimenti del Tribunale dappello</w:t>
      </w:r>
    </w:p>
    <w:p>
      <w:r>
        <w:t>Il presidente                                                                            La segretaria</w:t>
      </w:r>
    </w:p>
    <w:p>
      <w:r>
        <w:t>Rimedi giuridici</w:t>
      </w:r>
    </w:p>
    <w:p>
      <w:r>
        <w:t>Giacché il valore litigioso della vertenza, di fr. 27'904.15,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