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14.2009.78 vom 6. April 2009</w:t>
      </w:r>
    </w:p>
    <w:p>
      <w:r>
        <w:t>TI Tribunale d'appello, 2009-04-06, IT</w:t>
      </w:r>
    </w:p>
    <w:p>
      <w:r>
        <w:rPr>
          <w:b/>
        </w:rPr>
        <w:t xml:space="preserve">Quelle: </w:t>
      </w:r>
      <w:r>
        <w:t>https://mcp.opencaselaw.ch/entscheid/ti_gerichte_14.2009.78</w:t>
      </w:r>
    </w:p>
    <w:p>
      <w:r>
        <w:t>FR: TI_GERICHTE 14.2009.78 du 6 avril 2009</w:t>
      </w:r>
    </w:p>
    <w:p>
      <w:r>
        <w:t>IT: TI_GERICHTE 14.2009.78 del 6 aprile 2009</w:t>
      </w:r>
    </w:p>
    <w:p>
      <w:pPr>
        <w:pStyle w:val="Heading2"/>
      </w:pPr>
      <w:r>
        <w:t>Volltext</w:t>
      </w:r>
    </w:p>
    <w:p>
      <w:r>
        <w:t>Incarto n.14.2009.78</w:t>
      </w:r>
    </w:p>
    <w:p>
      <w:r>
        <w:t>RINVIO TF</w:t>
      </w:r>
    </w:p>
    <w:p>
      <w:r>
        <w:t>Lugano</w:t>
      </w:r>
    </w:p>
    <w:p>
      <w:r>
        <w:t>24 settembre 2009</w:t>
      </w:r>
    </w:p>
    <w:p>
      <w:r>
        <w:t>LS/fp/fb</w:t>
      </w:r>
    </w:p>
    <w:p>
      <w:r>
        <w:t>In nomedella Repubblica e CantoneTicino</w:t>
      </w:r>
    </w:p>
    <w:p>
      <w:r>
        <w:t>La Camera di esecuzione e fallimenti del Tribunale d'appello</w:t>
      </w:r>
    </w:p>
    <w:p>
      <w:r>
        <w:t>composta dei giudici:</w:t>
      </w:r>
    </w:p>
    <w:p>
      <w:r>
        <w:t>Pellegrini, presidente,</w:t>
      </w:r>
    </w:p>
    <w:p>
      <w:r>
        <w:t>Walser e Roggero-Will</w:t>
      </w:r>
    </w:p>
    <w:p>
      <w:r>
        <w:t>segretaria:</w:t>
      </w:r>
    </w:p>
    <w:p>
      <w:r>
        <w:t>Locatelli, vicecancelliera</w:t>
      </w:r>
    </w:p>
    <w:p>
      <w:r>
        <w:t>statuendo sulla causa a procedura sommaria appellabile promossa con istanza                   8 gennaio 2007 da</w:t>
      </w:r>
    </w:p>
    <w:p>
      <w:r>
        <w:t>AO 1</w:t>
      </w:r>
    </w:p>
    <w:p>
      <w:r>
        <w:t>contro</w:t>
      </w:r>
    </w:p>
    <w:p>
      <w:r>
        <w:t>AP 1</w:t>
      </w:r>
    </w:p>
    <w:p>
      <w:r>
        <w:t>tendente ad ottenere il rigetto definitivo dell'opposizione interposta da AP 1 al PE n. __________ del 4/7 dicembre 2006 dell'UE __________;</w:t>
      </w:r>
    </w:p>
    <w:p>
      <w:r>
        <w:t>richiamato il pronunciato del 31 ottobre 2007 di questa Camera (inc. n. 14.2007.19) e la sentenza del 6 aprile 2009 della II Corte di diritto civile del Tribunale federale (inc. n. 5A_703/2007);</w:t>
      </w:r>
    </w:p>
    <w:p>
      <w:r>
        <w:t>ritenuto in fatto</w:t>
      </w:r>
    </w:p>
    <w:p>
      <w:r>
        <w:t>e considerato in diritto:</w:t>
      </w:r>
    </w:p>
    <w:p>
      <w:r>
        <w:t>che con precetto esecutivo n. __________ del 4/7 dicembre 2006 dell'UE __________, AO 1 ha escusso AP 1 per il pagamento di fr. 48'946.70 oltre interessi;</w:t>
      </w:r>
    </w:p>
    <w:p>
      <w:r>
        <w:t>che, interposta tempestiva opposizione, la creditrice ne ha chiesto il rigetto definitivo;</w:t>
      </w:r>
    </w:p>
    <w:p>
      <w:r>
        <w:t>che con sentenza del 6 marzo 2007 (inc. n. EF.2007.102), la Pretura __________ ha così deciso:</w:t>
      </w:r>
    </w:p>
    <w:p>
      <w:r>
        <w:t>1.Listanza è accolta: l'opposizione interposta dalla parte convenuta al precetto esecutivo n. __________ dell'Ufficio esecuzione e fallimenti __________, è respinta in via definitiva.</w:t>
      </w:r>
    </w:p>
    <w:p>
      <w:r>
        <w:t>2.Le spese e la tassa di giustizia per complessivi fr. 230., da anticipare dalla parte istante, sono poste a carico della parte convenuta, la quale rifonderà a controparte fr. 600. a titolo di indennità.</w:t>
      </w:r>
    </w:p>
    <w:p>
      <w:r>
        <w:t>3.omissis;</w:t>
      </w:r>
    </w:p>
    <w:p>
      <w:r>
        <w:t>Per la Camera di esecuzione e fallimenti del Tribunale dappello</w:t>
      </w:r>
    </w:p>
    <w:p>
      <w:r>
        <w:t>Il presidente                                                                             La segretaria</w:t>
      </w:r>
    </w:p>
    <w:p>
      <w:r>
        <w:t>Giacché il valore litigioso della vertenza, di fr. 1.975.-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