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14.2003.77 vom 16. Januar 2004</w:t>
      </w:r>
    </w:p>
    <w:p>
      <w:r>
        <w:t>TI Tribunale d'appello, 2004-01-16, IT</w:t>
      </w:r>
    </w:p>
    <w:p>
      <w:r>
        <w:rPr>
          <w:b/>
        </w:rPr>
        <w:t xml:space="preserve">Quelle: </w:t>
      </w:r>
      <w:r>
        <w:t>https://mcp.opencaselaw.ch/entscheid/ti_gerichte_14.2003.77</w:t>
      </w:r>
    </w:p>
    <w:p>
      <w:r>
        <w:t>FR: TI_GERICHTE 14.2003.77 du 16 janvier 2004</w:t>
      </w:r>
    </w:p>
    <w:p>
      <w:r>
        <w:t>IT: TI_GERICHTE 14.2003.77 del 16 gennaio 2004</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compresi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1.1</w:t>
      </w:r>
    </w:p>
    <w:p>
      <w:r>
        <w:t>.  Di conseguenza è dichiarato il fallimento di __________ a far tempo da martedì 20 gennaio 2004 alle ore 10:00 2. Non si preleva la tassa di giustizia e non si assegnano indennità. 3. Intimazione a: –     __________ –     __________ –     Ufficio esecuzione di Lugano; –     Ufficio fallimenti di Lugano; –     Ufficio dei registri di Lugano; Comunicazione alla Pretura del Distretto di Lugano, Sezione 5. Per la Camera di esecuzione e fallimenti del Tribunale d’appello Il presidente                                                                             Il segretario</w:t>
      </w:r>
    </w:p>
    <w:p>
      <w:r>
        <w:rPr>
          <w:b/>
        </w:rPr>
        <w:t>E. 2</w:t>
      </w:r>
    </w:p>
    <w:p>
      <w:r>
        <w:t>L'appellante adduce di avere saldato l'esecuzione n. 913053 con un acconto di fr. 300.-- del 25 marzo 2003, di fr. 500.-- del 27 marzo 2003, di fr. 150.-- del 3 aprile 2003 e di fr. 500.-- del 14 agosto 2003, ossia precedentemente alla dichiarazione di fallimento. A sostegno del suo assunto liberatorio __________ ha prodotto quanto indicato nella narrativa fattuale sub D. Questi documenti costituiscono prova degli avvenuti pagamenti effettuati ante dichiarazione di decozione. Il fallimento non può comunque essere annullato ex art. 174 cpv. 1 LEF, ritenuto che siffatti pagamenti non hanno portato all’estinzione dell’esecuzione n. __________, il cui saldo di fr. 165.60 è stato corrisposto dalla ricorrente solo l’8 ottobre 2003, quindi posteriormente alla pronuncia del fallimento.</w:t>
      </w:r>
    </w:p>
    <w:p>
      <w:r>
        <w:rPr>
          <w:b/>
        </w:rPr>
        <w:t>E. 3</w:t>
      </w:r>
    </w:p>
    <w:p>
      <w:r>
        <w:t>Ex art. 174 cpv. 2 n. 1 LEF l’autorità giudiziaria superiore può annullare la dichiarazione di fallimento se il debitore, impugnando la decisione, rende verosimile la sua solvibilità e prova per mezzo di documenti che nel frattempo: a.  il debito, compresi gli interessi e le spese, è stato estinto; b.  l’importo dovuto è stato depositato presso l’autorità giudiziaria superiore a disposizione del creditore; o che c.  il creditore ha ritirato la domanda di fallimento.</w:t>
      </w:r>
    </w:p>
    <w:p>
      <w:r>
        <w:rPr>
          <w:b/>
        </w:rPr>
        <w:t>E. 4</w:t>
      </w:r>
    </w:p>
    <w:p>
      <w:r>
        <w:t>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(Roger Giroud Die Konkurseröffnung und ihr Aufschub bei der Aktiengesellschaft, 2. ed., Zurigo 1986, n. 25–26 ad art. 174 LEF; Amonn/Gasser , Grundriss des Schuldbetreibungs– und Konkursrechts, Berna 1997, § 36 n. 58 p. 294, § 38 n. 14 p. 305; Jürgen Bronimann , Novenrecht und Weiterziehung des Entscheides des Konkursgerichtes gemäss Art. 174 E SchKG, p. 446 ss. in Festschrift H.U. Walder, Recht– und Rechtsdurchsetzung, Zurigo 1994; SJZ 95 (1999) n. 8 p. 172).</w:t>
      </w:r>
    </w:p>
    <w:p>
      <w:r>
        <w:rPr>
          <w:b/>
        </w:rPr>
        <w:t>E. 5</w:t>
      </w:r>
    </w:p>
    <w:p>
      <w:r>
        <w:t>In prima sede il fallimento di __________ è stato decretato per il mancato pagamento nei confronti della __________ malati dell’importo di “fr. 1'393.50 oltre accessori e dedotti eventuali acconti”. In sede di appello è stato accertato che la debitrice ha proceduto a estinguere il predetto importo con i versamenti del 25 marzo 2003, del 27 marzo 2003, del 3 aprile 2003 e del 14 agosto 2003, ante declaratoria di decozione, e con il versamento a saldo dell’8 ottobre 2003 di fr. 165.60. In concreto è dunque adempiuto il requisito del pagamento di cui all'art. 174 cpv. 2 n. 1 LEF. Per quel che concerne il presupposto della solvibilità va rilevato che dall’estratto delle esecuzioni di __________ datato 6 novembre 2003 emerge che l'appellante è in una situazione finanziaria precaria, essendo contro la stessa pendenti ben 67 esecuzioni, la prima risalente al 7 maggio 1993. Di queste esecuzioni sei sono già giunte allo stadio dell’avviso di pignoramento, una allo stadio del pignoramento e diciotto della comminatoria di fallimento. Gli importi posti in esecuzione variano da fr. 79.45 a fr. 5'438.40. Oltre a ciò nel periodo dal 29 novembre 2002 al 13 maggio 2003 sono stati emessi nei confronti della ricorrente 8 attestati di carenza beni per l’importo complessivo di fr. 10'631.80. Orbene il numero delle esecuzioni pendenti, nove delle stesse promosse nel corso del 2003, e il numero degli attestati di carenza beni già emessi indicano che le difficoltà finanziarie dell'appellante non sono passeggere. Pure il fatto che la debitrice non sia in grado di pagare anche importi modesti indica insolvibilità. Sulla base di questi riscontri oggettivi non può quindi essere ritenuto che l'appellante sia solvibile, che sia in grado di tacitare i suoi creditori e di pagare importi anche modesti e nemmeno che si trovi in una situazione di insolvibilità solo passeggera.</w:t>
      </w:r>
    </w:p>
    <w:p>
      <w:r>
        <w:rPr>
          <w:b/>
        </w:rPr>
        <w:t>E. 6</w:t>
      </w:r>
    </w:p>
    <w:p>
      <w:r>
        <w:t>L’appello 7 ottobre 2003 di __________, è quindi respinto. Di conseguenza, essendo stato concesso effetto sospensivo parziale all’appello, il fallimento deve essere nuovamente pronunciato. L’esito dell’appello permette di prescindere dalla notifica degli atti di appello alla controparte per le osservazioni (cfr. art. 313 bis CPC). Viste le peculiarità del caso di specie si prescinde dal prelevare la tassa di giustizia e dall’assegnare indennità. Per questi motivi, richiamati gli art. 172 n. 3, 174 cpv. 1 e 2 LEF pronuncia: 1. L’appello 7 ottobre 2003 di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