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14.2003.34 vom 11. Juni 2003</w:t>
      </w:r>
    </w:p>
    <w:p>
      <w:r>
        <w:t>TI Tribunale d'appello, 2003-06-11, IT</w:t>
      </w:r>
    </w:p>
    <w:p>
      <w:r>
        <w:rPr>
          <w:b/>
        </w:rPr>
        <w:t xml:space="preserve">Quelle: </w:t>
      </w:r>
      <w:r>
        <w:t>https://mcp.opencaselaw.ch/entscheid/ti_gerichte_14.2003.34</w:t>
      </w:r>
    </w:p>
    <w:p>
      <w:r>
        <w:t>FR: TI_GERICHTE 14.2003.34 du 11 juin 2003</w:t>
      </w:r>
    </w:p>
    <w:p>
      <w:r>
        <w:t>IT: TI_GERICHTE 14.2003.34 del 11 giugno 2003</w:t>
      </w:r>
    </w:p>
    <w:p>
      <w:pPr>
        <w:pStyle w:val="Heading2"/>
      </w:pPr>
      <w:r>
        <w:t>Regeste</w:t>
      </w:r>
    </w:p>
    <w:p>
      <w:r>
        <w:t>Sentenza o decisione senza scheda</w:t>
      </w:r>
    </w:p>
    <w:p>
      <w:pPr>
        <w:pStyle w:val="Heading2"/>
      </w:pPr>
      <w:r>
        <w:t>Erwägungen</w:t>
      </w:r>
    </w:p>
    <w:p>
      <w:r>
        <w:rPr>
          <w:b/>
        </w:rPr>
        <w:t>E. 1</w:t>
      </w:r>
    </w:p>
    <w:p>
      <w:r>
        <w:t>LEF, che è applicabile nel caso di fatti avvenuti anteriormente alla dichiarazione di fallimento e non risultano adempiuti nemmeno i presupposti previsti dall'art. 174 cpv. 2 LEF, secondo il quale, oltre a rendere verosimile la propria solvibilità, il debitore deve fornire la prova dell'estinzione del debito, oppure del deposito dell'importo oppure del ritiro della domanda di fallimento. Abbondanzialmente va osservato che per quel che riguarda il presupposto della solvibilità l'estratto delle esecuzioni 10 giugno 2003 dell'UEF di Locarno mostra che contro __________ sono pendenti 31 esecuzioni per importi varianti tra fr. 67.65 e fr. 18'472.65, di cui 28 procedure promosse tra il 19 settembre 2002 e il 6 giugno 2003. Per una di queste è già stato chiesto il proseguimento dell'esecuzione, per tre è stato emesso l'avviso di pignoramento, per altre tre è stata inviata la comminatoria di fallimento e per 5  esecuzioni il debitore non ha nemmeno interposto l'opposizione. Questo dimostra che l'appellante non è più in grado di far fronte ai suoi impegni e nemmeno di pagare importi anche modesti, per cui anche il presupposto della solvibilità potrebbe difficilmente essere reso verosimile. Non risultando adempiuti né i presupposti di cui all'art. 174 cpv. 1 e nemmeno dell'art. 174 cpv. 2 LEF, il fallimento di __________ non può essere annullato.</w:t>
      </w:r>
    </w:p>
    <w:p>
      <w:r>
        <w:rPr>
          <w:b/>
        </w:rPr>
        <w:t>E. 1.1</w:t>
      </w:r>
    </w:p>
    <w:p>
      <w:r>
        <w:t>Di conseguenza è dichiarato il fallimento di __________, a far tempo da martedì 17 giugno 2003 alle ore 10:00.</w:t>
      </w:r>
    </w:p>
    <w:p>
      <w:r>
        <w:rPr>
          <w:b/>
        </w:rPr>
        <w:t>E. 2</w:t>
      </w:r>
    </w:p>
    <w:p>
      <w:r>
        <w:t>La tassa di giustizia in fr. 120.--, già anticipata dall'appellante,  resta a carico di __________. Non si assegnano indennità.</w:t>
      </w:r>
    </w:p>
    <w:p>
      <w:r>
        <w:rPr>
          <w:b/>
        </w:rPr>
        <w:t>E. 3</w:t>
      </w:r>
    </w:p>
    <w:p>
      <w:r>
        <w:t>Intimazione a: -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