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14.2002.76 vom 9. Oktober 2002</w:t>
      </w:r>
    </w:p>
    <w:p>
      <w:r>
        <w:t>TI Tribunale d'appello, 2002-10-09, IT</w:t>
      </w:r>
    </w:p>
    <w:p>
      <w:r>
        <w:rPr>
          <w:b/>
        </w:rPr>
        <w:t xml:space="preserve">Quelle: </w:t>
      </w:r>
      <w:r>
        <w:t>https://mcp.opencaselaw.ch/entscheid/ti_gerichte_14.2002.76</w:t>
      </w:r>
    </w:p>
    <w:p>
      <w:r>
        <w:t>FR: TI_GERICHTE 14.2002.76 du 9 octobre 2002</w:t>
      </w:r>
    </w:p>
    <w:p>
      <w:r>
        <w:t>IT: TI_GERICHTE 14.2002.76 del 9 ottobre 2002</w:t>
      </w:r>
    </w:p>
    <w:p>
      <w:pPr>
        <w:pStyle w:val="Heading2"/>
      </w:pPr>
      <w:r>
        <w:t>Regeste</w:t>
      </w:r>
    </w:p>
    <w:p>
      <w:r>
        <w:t>Sentenza o decisione senza scheda</w:t>
      </w:r>
    </w:p>
    <w:p>
      <w:pPr>
        <w:pStyle w:val="Heading2"/>
      </w:pPr>
      <w:r>
        <w:t>Erwägungen</w:t>
      </w:r>
    </w:p>
    <w:p>
      <w:r>
        <w:rPr>
          <w:b/>
        </w:rPr>
        <w:t>E. 1</w:t>
      </w:r>
    </w:p>
    <w:p>
      <w:r>
        <w:t>Per l'art. 174 cpv. 1 LEF la decisione del giudice del fallimento può essere deferita all'autorità giudiziaria superiore entro dieci giorni dalla notiifcazione. Le parti possono avvalersi di fatti nuovi, se questi si sono verificati anteriormente alla decisione di prima istanza.</w:t>
      </w:r>
    </w:p>
    <w:p>
      <w:r>
        <w:rPr>
          <w:b/>
        </w:rPr>
        <w:t>E. 2</w:t>
      </w:r>
    </w:p>
    <w:p>
      <w:r>
        <w:t>L'appellante adduce di avere pagato l'esecuzione in oggetto il 16 giugno 2002, ossia precedentemente alla dichiarazione di fallimento. A sostegno del suo assunto liberatorio la __________ ha prodotto quanto indicato nella narrativa fattuale sub D. Questo documento costituisce prova sufficiente dell'avvenuto pagamento effettuato ante dichiarazione di decozione, ritenuto inoltre che la creditrice si è dichiarata d'accordo con la revoca del fallimento. Di conseguenza il fallimento va annullato ex art. 174 cpv. 1 LEF.</w:t>
      </w:r>
    </w:p>
    <w:p>
      <w:r>
        <w:rPr>
          <w:b/>
        </w:rPr>
        <w:t>E. 3</w:t>
      </w:r>
    </w:p>
    <w:p>
      <w:r>
        <w:t>L'appello 21 agosto 2002 di __________ va quindi accolto. La tassa di giustizia è posta a carico dell'appellante in ambo le sedi (art. 49 OTLEF), non essendo la stessa comparsa avanti al primo giudice e non avendo quindi prodotto in tale sede il documento topico. Non si assegnano indennità, in mancanza di petitum in tal senso (art. 62 cpv. 1 OTLEF). Le spese dell'Ufficio esecuzione e fallimenti sono caricate all'appellante. Per questi motivi, richiamato l'art. 174 cpv. 1 LEF pronuncia: I. L'appello 21 agosto 2002 di __________, è accolto.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