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14.2000.25 vom 26. Juni 2000</w:t>
      </w:r>
    </w:p>
    <w:p>
      <w:r>
        <w:t>TI Tribunale d'appello, 2000-06-26, IT</w:t>
      </w:r>
    </w:p>
    <w:p>
      <w:r>
        <w:rPr>
          <w:b/>
        </w:rPr>
        <w:t xml:space="preserve">Quelle: </w:t>
      </w:r>
      <w:r>
        <w:t>https://mcp.opencaselaw.ch/entscheid/ti_gerichte_14.2000.25</w:t>
      </w:r>
    </w:p>
    <w:p>
      <w:r>
        <w:t>FR: TI_GERICHTE 14.2000.25 du 26 juin 2000</w:t>
      </w:r>
    </w:p>
    <w:p>
      <w:r>
        <w:t>IT: TI_GERICHTE 14.2000.25 del 26 giugno 2000</w:t>
      </w:r>
    </w:p>
    <w:p>
      <w:pPr>
        <w:pStyle w:val="Heading2"/>
      </w:pPr>
      <w:r>
        <w:t>Regeste</w:t>
      </w:r>
    </w:p>
    <w:p>
      <w:r>
        <w:t>Sentenza o decisione senza scheda</w:t>
      </w:r>
    </w:p>
    <w:p>
      <w:pPr>
        <w:pStyle w:val="Heading2"/>
      </w:pPr>
      <w:r>
        <w:t>Volltext</w:t>
      </w:r>
    </w:p>
    <w:p>
      <w:r>
        <w:t>Ticino Tribunale di appello diritto civile La Camera di esecuzione e fallimenti 26.06.2000 14.2000.25</w:t>
      </w:r>
    </w:p>
    <w:p>
      <w:r>
        <w:t>Sentenza o decisione senza scheda</w:t>
      </w:r>
    </w:p>
    <w:p>
      <w:r>
        <w:t>Incarto n. 14.2000.00025 Lugano 26 giugno 2000 /B/fc/kc In nome della Repubblica e Cantone del Ticino La Camera di esecuzione e fallimenti del Tribunale d'appello composta dei giudici: Cometta, presidente, Pellegrini e Zali segretaria: Baur Martinelli, vicecancelliera statuendo sulla causa fallimentare dipendente dall'istanza 3/4 gennaio 2000 presentata da __________ (rappr. __________ contro __________ sulla quale istanza il Pretore del Distretto di Leventina con sentenza 14 febbraio 2000 ha così deciso: "1.         È dichiarato il fallimento della __________, con sede in __________, con effetto da lunedì __________ alle ore 14.00. 2./3./4./5.         Omissis". Sentenza dedotta tempestivamente in appello dalla __________ che con atto 6 marzo 2000 ne postula l'annullamento; rilevato che la parte appellata non ha presentato osservazioni; preso atto che in un'ulteriore procedura fallimentare promossa nei confronti della __________ questa Camera con sentenza 10 maggio 2000 ha respinto l'appello presentato dalla __________ (cfr. Inc. CEF 14.2000.45 in re __________), dichiarandone il fallimento; ritenuto come la presente procedura sia così divenuta priva d'oggetto, per cui va stralciata dai ruoli; pronuncia:         1. L'appello 6 marzo 2000 della __________, è stralciato dai ruoli nel senso dei considerandi. 2. La tassa di giustizia di fr. 50.--, già anticipata dall'appellante, resta a carico della __________ L'eccedenza versata in fr. 85.-- sarà retrocessa all'UEF di Leventina quale Amministratore fallimentare. 3. Intimazione: – __________ Comunicazione alla Pretura del Distretto di Leventina. Per la Camera di esecuzione e fallimenti del Tribunale d’appello Il presidente La segretaria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