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14.1998.61 vom 28. Juli 1998</w:t>
      </w:r>
    </w:p>
    <w:p>
      <w:r>
        <w:t>TI Tribunale d'appello, 1998-07-28, IT</w:t>
      </w:r>
    </w:p>
    <w:p>
      <w:r>
        <w:rPr>
          <w:b/>
        </w:rPr>
        <w:t xml:space="preserve">Quelle: </w:t>
      </w:r>
      <w:r>
        <w:t>https://mcp.opencaselaw.ch/entscheid/ti_gerichte_14.1998.61</w:t>
      </w:r>
    </w:p>
    <w:p>
      <w:r>
        <w:t>FR: TI_GERICHTE 14.1998.61 du 28 juillet 1998</w:t>
      </w:r>
    </w:p>
    <w:p>
      <w:r>
        <w:t>IT: TI_GERICHTE 14.1998.61 del 28 luglio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L’appello 17 giugno 1998 della ____________________è irricevibile.</w:t>
      </w:r>
    </w:p>
    <w:p>
      <w:r>
        <w:rPr>
          <w:b/>
        </w:rPr>
        <w:t>E. 1.1</w:t>
      </w:r>
    </w:p>
    <w:p>
      <w:r>
        <w:t>Di conseguenza è dichiarato il fallimento della __________ a far tempo da mercoledì</w:t>
      </w:r>
    </w:p>
    <w:p>
      <w:r>
        <w:rPr>
          <w:b/>
        </w:rPr>
        <w:t>E. 5</w:t>
      </w:r>
    </w:p>
    <w:p>
      <w:r>
        <w:t>agosto 1998 alle ore 14.00. 2. La tassa di giustizia di Fr. 120.--, è a carico della __________ 3. E' ordinata la pubblicazione dei punti 1. e 1.1. del presente dispositivo sul FUC e FUSC. 4. Intimazione: -     __________ Comunicazione alla Pretura del Distretto di Lugano, Sezione 5. per la Camera di esecuzione e fallimenti del Tribunale d’appello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