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14.1997.3 vom 17. März 1997</w:t>
      </w:r>
    </w:p>
    <w:p>
      <w:r>
        <w:t>TI Tribunale d'appello, 1997-03-17, IT</w:t>
      </w:r>
    </w:p>
    <w:p>
      <w:r>
        <w:rPr>
          <w:b/>
        </w:rPr>
        <w:t xml:space="preserve">Quelle: </w:t>
      </w:r>
      <w:r>
        <w:t>https://mcp.opencaselaw.ch/entscheid/ti_gerichte_14.1997.3</w:t>
      </w:r>
    </w:p>
    <w:p>
      <w:r>
        <w:t>FR: TI_GERICHTE 14.1997.3 du 17 mars 1997</w:t>
      </w:r>
    </w:p>
    <w:p>
      <w:r>
        <w:t>IT: TI_GERICHTE 14.1997.3 del 17 marzo 1997</w:t>
      </w:r>
    </w:p>
    <w:p>
      <w:pPr>
        <w:pStyle w:val="Heading2"/>
      </w:pPr>
      <w:r>
        <w:t>Volltext</w:t>
      </w:r>
    </w:p>
    <w:p>
      <w:r>
        <w:t>Incarto n.14.97.00003</w:t>
      </w:r>
    </w:p>
    <w:p>
      <w:r>
        <w:t>Lugano</w:t>
      </w:r>
    </w:p>
    <w:p>
      <w:r>
        <w:t>17 marzo 1997/B/fc/fb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 e Zali</w:t>
      </w:r>
    </w:p>
    <w:p>
      <w:r>
        <w:t>segretaria:</w:t>
      </w:r>
    </w:p>
    <w:p>
      <w:r>
        <w:t>Baur Martinelli, vicecancelliera</w:t>
      </w:r>
    </w:p>
    <w:p>
      <w:r>
        <w:t>statuendo sulla domanda di revisione 7 gennaio 1997 presentata da</w:t>
      </w:r>
    </w:p>
    <w:p>
      <w:r>
        <w:t>__________</w:t>
      </w:r>
    </w:p>
    <w:p>
      <w:r>
        <w:t>Contro</w:t>
      </w:r>
    </w:p>
    <w:p>
      <w:r>
        <w:t>la sentenza 28 novembre 1996 della Camera di esecuzione e fallimenti del Tribunale di appello di cui allinc. 14.96.77 con cui è stato decretato lo stralcio dellappello 27 agosto 1996 presentato contro la decisione 22 agosto 1996 del Pretore di Locarno-Città nellambito della procedura di rigetto provvisorio dellopposizione promossa da</w:t>
      </w:r>
    </w:p>
    <w:p>
      <w:r>
        <w:t>__________</w:t>
      </w:r>
    </w:p>
    <w:p>
      <w:r>
        <w:t>patr. da: __________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