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14.1995.6 vom 13. Februar 1995</w:t>
      </w:r>
    </w:p>
    <w:p>
      <w:r>
        <w:t>TI Tribunale d'appello, 1995-02-13, IT</w:t>
      </w:r>
    </w:p>
    <w:p>
      <w:r>
        <w:rPr>
          <w:b/>
        </w:rPr>
        <w:t xml:space="preserve">Quelle: </w:t>
      </w:r>
      <w:r>
        <w:t>https://mcp.opencaselaw.ch/entscheid/ti_gerichte_14.1995.6</w:t>
      </w:r>
    </w:p>
    <w:p>
      <w:r>
        <w:t>FR: TI_GERICHTE 14.1995.6 du 13 février 1995</w:t>
      </w:r>
    </w:p>
    <w:p>
      <w:r>
        <w:t>IT: TI_GERICHTE 14.1995.6 del 13 febbraio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13.02.1995 14.1995.6</w:t>
      </w:r>
    </w:p>
    <w:p>
      <w:r>
        <w:t>Sentenza o decisione senza scheda</w:t>
      </w:r>
    </w:p>
    <w:p>
      <w:r>
        <w:t>Incarto n. 14.95.00006 Lugano 13 febbraio 1995 In nome della Repubblica e Cantone del Ticino La Camera di esecuzione e fallimenti del Tribunale d'appello composta dei giudici: Cometta, presidente Pellegrini e Zali segretaria: Baur Martinelli, vicecancelliera statuendo sulla causa a procedura sommaria appellabile promossa con istanza 20 dicembre 1994 da __________ rappr. da: __________ Contro __________ rappr. da: __________ tendente ad ottenere il rigetto definitivo dell’opposizione interposta al PE n. __________ del 7/12 settembre 1994 dell’UEF di Mendrisio; sulla quale istanza la Pretore di Mendrisio-Nord con sentenza 6 dicembre 1994 ha così deciso: “ 1. L’istanza è parzialmente accolta. Conseguentemenete l’opposizione al PE n. __________ di data 7.9.1994 dell’UEF di Mendrisio è respinta in via definitiva, limitatamente a Fr. 419’734.90, oltre interessi al 5% dal 1.4.1990 e Fr. 198.-- di spese esecutive. 2. La tassa di giustizia di Fr. 100.-- e le spese, da anticipare dalla parte istante, restano a suo carico. La stessa rifonderà alla controparte l’importo di Fr. 700.-- a titolo di ripetibili.” Decisione tempestivamente dedotta in appello dalla procedente che con atto 30 dicembre 1994 ha postulato l’integrale accoglimento dell’istanza, protestate spese e ripetibili; preso atto dello scritto 11 gennaio 1995 del patrocinatore dell’appellante che ha dichiarato di ritirare l’appello; considerato che il ritiro dell’appellazione ne comporta lo stralcio siccome la procedura è divenuta priva d’oggetto; ritenuto per le peculiarità del caso di prescindere dal prelevare la tassa di giustizia; DECRETA 1. L’appello 30 dicembre 1994 __________, è stralciato dai ruoli per intervenuto ritiro. 2. Non si preleva la tassa di giustizia. 3. Intimazione: - __________ Comunicazione alla Pretura di Mendrisio-Nord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