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13.2021.17 vom 2. Juni 2021</w:t>
      </w:r>
    </w:p>
    <w:p>
      <w:r>
        <w:t>TI Tribunale d'appello, 2021-06-02, IT</w:t>
      </w:r>
    </w:p>
    <w:p>
      <w:r>
        <w:rPr>
          <w:b/>
        </w:rPr>
        <w:t xml:space="preserve">Quelle: </w:t>
      </w:r>
      <w:r>
        <w:t>https://mcp.opencaselaw.ch/entscheid/ti_gerichte_13.2021.17</w:t>
      </w:r>
    </w:p>
    <w:p>
      <w:r>
        <w:t>FR: TI_GERICHTE 13.2021.17 du 2 juin 2021</w:t>
      </w:r>
    </w:p>
    <w:p>
      <w:r>
        <w:t>IT: TI_GERICHTE 13.2021.17 del 2 giugno 2021</w:t>
      </w:r>
    </w:p>
    <w:p>
      <w:pPr>
        <w:pStyle w:val="Heading2"/>
      </w:pPr>
      <w:r>
        <w:t>Regeste</w:t>
      </w:r>
    </w:p>
    <w:p>
      <w:r>
        <w:t>Il diritto al gratuito patrocinio è di natura strettamente personale. Decesso del richiedente</w:t>
      </w:r>
    </w:p>
    <w:p>
      <w:pPr>
        <w:pStyle w:val="Heading2"/>
      </w:pPr>
      <w:r>
        <w:t>Erwägungen</w:t>
      </w:r>
    </w:p>
    <w:p>
      <w:r>
        <w:rPr>
          <w:b/>
        </w:rPr>
        <w:t>E. 2</w:t>
      </w:r>
    </w:p>
    <w:p>
      <w:r>
        <w:t>La domanda di gratuito patrocinio è trattata con la procedura sommaria (art. 248 lett. a CPC e art. 119 cpv. 3 prima frase CPC), sicché il termine d’impugnazione giusta l’art. 321 cpv. 2 CPC è di 10 giorni. La decisione impugnata è pervenuta all’avv. RE 1 il 18 febbraio 2021. Spedito il 25 febbraio 2021, il reclamo è quindi tempestivo e, da questo punto di vista, ammissibile.</w:t>
      </w:r>
    </w:p>
    <w:p>
      <w:r>
        <w:rPr>
          <w:b/>
        </w:rPr>
        <w:t>E. 3</w:t>
      </w:r>
    </w:p>
    <w:p>
      <w:r>
        <w:t>Il diritto all’assistenza giudiziaria è di natura strettamente personale ( “höchstpersönliche Anspruch” ) e titolare del diritto è esclusivamente la parte al processo che adempie i requisiti di legge, vale a dire che è sprovvista dei mezzi necessari e la cui domanda non appaia priva di probabilità di successo (decisione del Tribunale federale 5P.220/2003 del 23 dicembre 2003 e 5P.164/2005 del 29 luglio 2005). A differenza del titolare di tale diritto, il suo patrocinatore non può insorgere a titolo personale avverso la decisione che nega il gratuito patrocinio al proprio assistito, a meno che concorrano casi eccezionali, segnatamente se motivi personali o professionali sono stati alla base della sua mancata nomina a patrocinatore d’ufficio ( Rüegg/Rüegg, Basler Kommentar, ZPO, 3 a ed., 2017, n. 1 ad art. 121; Emmel , in: Sutter-Somm/Hasenböhler/Leuenberger, Kommentar zur ZPO, 3 a ed., 2016, n. 2 ad art. 121; Bühler, Berner Kommentar, ZPO, vol. I, 2012, n. 11 ad art. 121). Tale principio è applicabile laddove la domanda di gratuito patrocinio è stralciata dai ruoli. 3.1   Il reclamante non sostanzia l’esistenza di circostanze eccezionali che gli consentano di insorgere a titolo personale contro la stessa. In difetto della legittimazione a ricorrere contro lo stralcio della domanda di gratuito patrocinio per decesso del suo assistito, il reclamo è quindi inammissibile.</w:t>
      </w:r>
    </w:p>
    <w:p>
      <w:r>
        <w:rPr>
          <w:b/>
        </w:rPr>
        <w:t>E. 4</w:t>
      </w:r>
    </w:p>
    <w:p>
      <w:r>
        <w:t>Gioverà comunque rilevare che, comunque sia, ove una parte in causa perda tale sua qualità durante il processo, il gratuito patrocinio di cui essa eventualmente beneficia non passa agli eredi ma si estingue. Qualora invece l’istanza di gratuito patrocinio non fosse ancora stata decisa, l’interesse del richiedente ad ottenere una decisione sulla stessa verrebbe meno. Un terzo non può quindi far discendere alcun diritto da un’istanza di gratuito patrocinio non ancora decisa al momento del decesso del richiedente (decisione del Tribunale federale 5P.220/2003 del 23 dicembre 2003 consid. 3.1 e 3.2).</w:t>
      </w:r>
    </w:p>
    <w:p>
      <w:r>
        <w:rPr>
          <w:b/>
        </w:rPr>
        <w:t>E. 5</w:t>
      </w:r>
    </w:p>
    <w:p>
      <w:r>
        <w:t>La procedura di reclamo contro il diniego del gratuito patrocinio non è, diversamente dall’art. 119 cpv. 6 CPC, gratuita (DTF 137 III 470 consid. 6). Le spese processuali, fissate in fr. 300.– in applicazione degli art. 2 cpv. 1 LTG (considerando il valore, la natura e la complessità della causa) e 14 LTG (ovvero di una tassa di giustizia tra fr. 100.– e fr. 10'000.– per le decisioni su reclamo), seguono la soccombenza del reclamante (art. 106 cpv. 1 CPC).</w:t>
      </w:r>
    </w:p>
    <w:p>
      <w:r>
        <w:rPr>
          <w:b/>
        </w:rPr>
        <w:t>E. 6</w:t>
      </w:r>
    </w:p>
    <w:p>
      <w:r>
        <w:t>Il reclamo, trattato in procedura sommaria (art. 119 cpv. 3 CPC), è evaso da questa Camera nella composizione a giudice unico (art. 48b cpv. 1 lett. b cifra 2 LOG). Per i quali motivi, pronuncia:              1. Il reclamo 23 febbraio 2021 dell’avv. RE 1 è inammissibile. 2. Le spese processuali del reclamo, fissate in fr. 300.–, sono poste integralmente a carico dell’avv. PA 1. 3. Notificazione: -      . Comunicazione alla Pretura della giurisdizione di Locarno-Città.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