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13.2019.76 vom 17. Dezember 2019</w:t>
      </w:r>
    </w:p>
    <w:p>
      <w:r>
        <w:t>TI Tribunale d'appello, 2019-12-17, IT</w:t>
      </w:r>
    </w:p>
    <w:p>
      <w:r>
        <w:rPr>
          <w:b/>
        </w:rPr>
        <w:t xml:space="preserve">Quelle: </w:t>
      </w:r>
      <w:r>
        <w:t>https://mcp.opencaselaw.ch/entscheid/ti_gerichte_13.2019.76</w:t>
      </w:r>
    </w:p>
    <w:p>
      <w:r>
        <w:t>FR: TI_GERICHTE 13.2019.76 du 17 décembre 2019</w:t>
      </w:r>
    </w:p>
    <w:p>
      <w:r>
        <w:t>IT: TI_GERICHTE 13.2019.76 del 17 dicembre 2019</w:t>
      </w:r>
    </w:p>
    <w:p>
      <w:pPr>
        <w:pStyle w:val="Heading2"/>
      </w:pPr>
      <w:r>
        <w:t>Regeste</w:t>
      </w:r>
    </w:p>
    <w:p>
      <w:r>
        <w:t>Reclamo contro disposizione ordinatoria processuale in materia di prove. La mancata o errata assunzione di una prova non provoca di regola un danno irreparabile e va contestata impugnando la decisione finale</w:t>
      </w:r>
    </w:p>
    <w:p>
      <w:pPr>
        <w:pStyle w:val="Heading2"/>
      </w:pPr>
      <w:r>
        <w:t>Erwägungen</w:t>
      </w:r>
    </w:p>
    <w:p>
      <w:r>
        <w:rPr>
          <w:b/>
        </w:rPr>
        <w:t>E. 1</w:t>
      </w:r>
    </w:p>
    <w:p>
      <w:r>
        <w:t>lett. a cifra 2 e lett. b cifra 2 LOG); che le spese processuali, fissate in applicazione della legge sulla tariffa giudiziaria in vigore dal 1° gennaio 2011 (LTG), seguono la soccombenza della reclamante (art. 106 cpv. 1 CPC) e sono stabilite in fr. 300.– giusta l’art. 2 cpv. 1 LTG (valore, natura e complessità della causa) e 14 LTG (tassa di giustizia delle decisioni su reclamo del Tribunale d’appello tra fr. 100.– e 10'000.–), mentre, non avendo la controparte dovuto inoltrare osservazioni, non si pone la questione delle ripetibili. Per i quali motivi, pronuncia:              1. Il reclamo 16 settembre 2019 di RE 1 è inammissibile.</w:t>
      </w:r>
    </w:p>
    <w:p>
      <w:r>
        <w:rPr>
          <w:b/>
        </w:rPr>
        <w:t>E. 2</w:t>
      </w:r>
    </w:p>
    <w:p>
      <w:r>
        <w:t>Le spese processuali stabilite in fr. 300.– sono poste a carico della reclamante.</w:t>
      </w:r>
    </w:p>
    <w:p>
      <w:r>
        <w:rPr>
          <w:b/>
        </w:rPr>
        <w:t>E. 3</w:t>
      </w:r>
    </w:p>
    <w:p>
      <w:r>
        <w:t>Notificazione (unitamente al reclamo 16 settembre 2019 alla controparte): -–    ; –     . Comunicazione alla Pretura del Distretto di Lugano, sezione 4.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