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12.2019.49 vom 22. Oktober 2019</w:t>
      </w:r>
    </w:p>
    <w:p>
      <w:r>
        <w:t>TI Tribunale d'appello, 2019-10-22, IT</w:t>
      </w:r>
    </w:p>
    <w:p>
      <w:r>
        <w:rPr>
          <w:b/>
        </w:rPr>
        <w:t xml:space="preserve">Quelle: </w:t>
      </w:r>
      <w:r>
        <w:t>https://mcp.opencaselaw.ch/entscheid/ti_gerichte_12.2019.49</w:t>
      </w:r>
    </w:p>
    <w:p>
      <w:r>
        <w:t>FR: TI_GERICHTE 12.2019.49 du 22 octobre 2019</w:t>
      </w:r>
    </w:p>
    <w:p>
      <w:r>
        <w:t>IT: TI_GERICHTE 12.2019.49 del 22 ottobre 2019</w:t>
      </w:r>
    </w:p>
    <w:p>
      <w:pPr>
        <w:pStyle w:val="Heading2"/>
      </w:pPr>
      <w:r>
        <w:t>Regeste</w:t>
      </w:r>
    </w:p>
    <w:p>
      <w:r>
        <w:t>Validità dell'autorizzazione ad agire</w:t>
      </w:r>
    </w:p>
    <w:p>
      <w:pPr>
        <w:pStyle w:val="Heading2"/>
      </w:pPr>
      <w:r>
        <w:t>Erwägungen</w:t>
      </w:r>
    </w:p>
    <w:p>
      <w:r>
        <w:rPr>
          <w:b/>
        </w:rPr>
        <w:t>E. 1</w:t>
      </w:r>
    </w:p>
    <w:p>
      <w:r>
        <w:t>nella misura in cui è ricevibile è respinto. § Di conseguenza è confermata la decisione 11 gennaio 2019, inc. SE.2018.303, del Pretore del Distretto di Lugano, sezione 1.</w:t>
      </w:r>
    </w:p>
    <w:p>
      <w:r>
        <w:rPr>
          <w:b/>
        </w:rPr>
        <w:t>E. 2</w:t>
      </w:r>
    </w:p>
    <w:p>
      <w:r>
        <w:t>Le spese processuali della procedura di appello, pari a fr. 700.-, sono poste a carico di AP 1. Non si assegnano ripetibili.</w:t>
      </w:r>
    </w:p>
    <w:p>
      <w:r>
        <w:rPr>
          <w:b/>
        </w:rPr>
        <w:t>E. 3</w:t>
      </w:r>
    </w:p>
    <w:p>
      <w:r>
        <w:t>L’istanza 14 marzo/17 giugno 2019 di concessione dell’assistenza giudiziaria presentata da AP 1 è respinta .</w:t>
      </w:r>
    </w:p>
    <w:p>
      <w:r>
        <w:rPr>
          <w:b/>
        </w:rPr>
        <w:t>E. 4</w:t>
      </w:r>
    </w:p>
    <w:p>
      <w:r>
        <w:t>Le spese processuali della procedura di gratuito patrocinio, pari a fr. 300.-, sono poste a carico dell’avv. PA 1.</w:t>
      </w:r>
    </w:p>
    <w:p>
      <w:r>
        <w:rPr>
          <w:b/>
        </w:rPr>
        <w:t>E. 5</w:t>
      </w:r>
    </w:p>
    <w:p>
      <w:r>
        <w:t>Notificazione: - - Comunicazione alla Pretura del Distretto di Lugano, sezione 1 Per la seconda Camera civile del Tribunale d’appello Il presidente                                                          La vicecancelliera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