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12.2019.128 vom 11. November 2020</w:t>
      </w:r>
    </w:p>
    <w:p>
      <w:r>
        <w:t>TI Tribunale d'appello, 2020-11-11, IT</w:t>
      </w:r>
    </w:p>
    <w:p>
      <w:r>
        <w:rPr>
          <w:b/>
        </w:rPr>
        <w:t xml:space="preserve">Quelle: </w:t>
      </w:r>
      <w:r>
        <w:t>https://mcp.opencaselaw.ch/entscheid/ti_gerichte_12.2019.128</w:t>
      </w:r>
    </w:p>
    <w:p>
      <w:r>
        <w:t>FR: TI_GERICHTE 12.2019.128 du 11 novembre 2020</w:t>
      </w:r>
    </w:p>
    <w:p>
      <w:r>
        <w:t>IT: TI_GERICHTE 12.2019.128 del 11 novembre 2020</w:t>
      </w:r>
    </w:p>
    <w:p>
      <w:pPr>
        <w:pStyle w:val="Heading2"/>
      </w:pPr>
      <w:r>
        <w:t>Volltext</w:t>
      </w:r>
    </w:p>
    <w:p>
      <w:r>
        <w:t>Incarto n.12.2019.128</w:t>
      </w:r>
    </w:p>
    <w:p>
      <w:r>
        <w:t>Lugano</w:t>
      </w:r>
    </w:p>
    <w:p>
      <w:r>
        <w:t>11 novembre 2020/jh</w:t>
      </w:r>
    </w:p>
    <w:p>
      <w:r>
        <w:t>In nomedella Repubblica e CantoneTicino</w:t>
      </w:r>
    </w:p>
    <w:p>
      <w:r>
        <w:t>La seconda Camera civile del Tribunale d'appello</w:t>
      </w:r>
    </w:p>
    <w:p>
      <w:r>
        <w:t>composta dei giudici:</w:t>
      </w:r>
    </w:p>
    <w:p>
      <w:r>
        <w:t>Fiscalini, presidente,</w:t>
      </w:r>
    </w:p>
    <w:p>
      <w:r>
        <w:t>Bozzini e Stefani</w:t>
      </w:r>
    </w:p>
    <w:p>
      <w:r>
        <w:t>vicecancelliera:</w:t>
      </w:r>
    </w:p>
    <w:p>
      <w:r>
        <w:t>Ceschi Corecco</w:t>
      </w:r>
    </w:p>
    <w:p>
      <w:r>
        <w:t>sedente per statuire nella causa - inc. n.OR.2016.17della Pretura del Distretto di Bellinzona - promossa con petizione 21 maggio 2016 da</w:t>
      </w:r>
    </w:p>
    <w:p>
      <w:r>
        <w:t>AO 1</w:t>
      </w:r>
    </w:p>
    <w:p>
      <w:r>
        <w:t>contro</w:t>
      </w:r>
    </w:p>
    <w:p>
      <w:r>
        <w:t>AP 1</w:t>
      </w:r>
    </w:p>
    <w:p>
      <w:r>
        <w:t>-     ;</w:t>
      </w:r>
    </w:p>
    <w:p>
      <w:r>
        <w:t>-     .</w:t>
      </w:r>
    </w:p>
    <w:p>
      <w:r>
        <w:t>Per la seconda Camera civile del Tribunale dappello</w:t>
      </w:r>
    </w:p>
    <w:p>
      <w:r>
        <w:t>Il presidente                                                          La vicecancelliera</w:t>
      </w:r>
    </w:p>
    <w:p>
      <w:r>
        <w:t>Rimedi giuridici</w:t>
      </w:r>
    </w:p>
    <w:p>
      <w:r>
        <w:t>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