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12.2017.161 vom 10. April 2019</w:t>
      </w:r>
    </w:p>
    <w:p>
      <w:r>
        <w:t>TI Tribunale d'appello, 2019-04-10, IT</w:t>
      </w:r>
    </w:p>
    <w:p>
      <w:r>
        <w:rPr>
          <w:b/>
        </w:rPr>
        <w:t xml:space="preserve">Quelle: </w:t>
      </w:r>
      <w:r>
        <w:t>https://mcp.opencaselaw.ch/entscheid/ti_gerichte_12.2017.161</w:t>
      </w:r>
    </w:p>
    <w:p>
      <w:r>
        <w:t>FR: TI_GERICHTE 12.2017.161 du 10 avril 2019</w:t>
      </w:r>
    </w:p>
    <w:p>
      <w:r>
        <w:t>IT: TI_GERICHTE 12.2017.161 del 10 aprile 2019</w:t>
      </w:r>
    </w:p>
    <w:p>
      <w:pPr>
        <w:pStyle w:val="Heading2"/>
      </w:pPr>
      <w:r>
        <w:t>Regeste</w:t>
      </w:r>
    </w:p>
    <w:p>
      <w:r>
        <w:t>Blocco cautelare del RC - fallimento della società convenuta - interesse degno di protezione</w:t>
      </w:r>
    </w:p>
    <w:p>
      <w:pPr>
        <w:pStyle w:val="Heading2"/>
      </w:pPr>
      <w:r>
        <w:t>Erwägungen</w:t>
      </w:r>
    </w:p>
    <w:p>
      <w:r>
        <w:rPr>
          <w:b/>
        </w:rPr>
        <w:t>E. 1</w:t>
      </w:r>
    </w:p>
    <w:p>
      <w:r>
        <w:t>L’appello 2/12 ottobre 2017 di AP 1 è irricevibile.</w:t>
      </w:r>
    </w:p>
    <w:p>
      <w:r>
        <w:rPr>
          <w:b/>
        </w:rPr>
        <w:t>E. 2</w:t>
      </w:r>
    </w:p>
    <w:p>
      <w:r>
        <w:t>La domanda di concessione del gratuito patrocinio 12 ottobre 2017 di PI 1 è accolta.</w:t>
      </w:r>
    </w:p>
    <w:p>
      <w:r>
        <w:rPr>
          <w:b/>
        </w:rPr>
        <w:t>E. 3</w:t>
      </w:r>
    </w:p>
    <w:p>
      <w:r>
        <w:t>Le spese processuali della procedura di appello di complessivi fr. 500.- sono a carico dell’appellante, che rifonderà a PI 1 fr. 1'000.- a titolo di ripetibili.</w:t>
      </w:r>
    </w:p>
    <w:p>
      <w:r>
        <w:rPr>
          <w:b/>
        </w:rPr>
        <w:t>E. 4</w:t>
      </w:r>
    </w:p>
    <w:p>
      <w:r>
        <w:t>Notificazione: - - - - ,  (in formato elettronico)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il termine di 30 giorni, non sospeso dalle ferie giudiziarie (art. 46 cpv. 2 LTF),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