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12.2016.99 vom 5. September 2016</w:t>
      </w:r>
    </w:p>
    <w:p>
      <w:r>
        <w:t>TI Tribunale d'appello, 2016-09-05, IT</w:t>
      </w:r>
    </w:p>
    <w:p>
      <w:r>
        <w:rPr>
          <w:b/>
        </w:rPr>
        <w:t xml:space="preserve">Quelle: </w:t>
      </w:r>
      <w:r>
        <w:t>https://mcp.opencaselaw.ch/entscheid/ti_gerichte_12.2016.99</w:t>
      </w:r>
    </w:p>
    <w:p>
      <w:r>
        <w:t>FR: TI_GERICHTE 12.2016.99 du 5 septembre 2016</w:t>
      </w:r>
    </w:p>
    <w:p>
      <w:r>
        <w:t>IT: TI_GERICHTE 12.2016.99 del 5 settembre 2016</w:t>
      </w:r>
    </w:p>
    <w:p>
      <w:pPr>
        <w:pStyle w:val="Heading2"/>
      </w:pPr>
      <w:r>
        <w:t>Regeste</w:t>
      </w:r>
    </w:p>
    <w:p>
      <w:r>
        <w:t>Ricusa pretore - indipendenza della magistratura - reclamo</w:t>
      </w:r>
    </w:p>
    <w:p>
      <w:pPr>
        <w:pStyle w:val="Heading2"/>
      </w:pPr>
      <w:r>
        <w:t>Erwägungen</w:t>
      </w:r>
    </w:p>
    <w:p>
      <w:r>
        <w:rPr>
          <w:b/>
        </w:rPr>
        <w:t>E. 1</w:t>
      </w:r>
    </w:p>
    <w:p>
      <w:r>
        <w:t>Il reclamo 4 luglio 2016 dell’RE 1 è respinto nella misura in cui è ricevibile.</w:t>
      </w:r>
    </w:p>
    <w:p>
      <w:r>
        <w:rPr>
          <w:b/>
        </w:rPr>
        <w:t>E. 2</w:t>
      </w:r>
    </w:p>
    <w:p>
      <w:r>
        <w:t>La domanda di assistenza giudiziaria 22 agosto 2016 dell’RE 1 è respinta.</w:t>
      </w:r>
    </w:p>
    <w:p>
      <w:r>
        <w:rPr>
          <w:b/>
        </w:rPr>
        <w:t>E. 3</w:t>
      </w:r>
    </w:p>
    <w:p>
      <w:r>
        <w:t>Le spese processuali della procedura di reclamo di complessivi fr. 300.- sono a carico della reclamante. Non si attribuiscono indennità o ripetibili.</w:t>
      </w:r>
    </w:p>
    <w:p>
      <w:r>
        <w:rPr>
          <w:b/>
        </w:rPr>
        <w:t>E. 4</w:t>
      </w:r>
    </w:p>
    <w:p>
      <w:r>
        <w:t>Notificazione: - - Comunicazione alla Pretura del Distretto di Lugano, sezione 2, e alla Pretura del Distretto di Lugano, sezione 1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Il ricorso è ammissibile contro le decisioni che pongono fine al procedimento (art. 90 LTF),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