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12.2016.100 vom 5. September 2016</w:t>
      </w:r>
    </w:p>
    <w:p>
      <w:r>
        <w:t>TI Tribunale d'appello, 2016-09-05, IT</w:t>
      </w:r>
    </w:p>
    <w:p>
      <w:r>
        <w:rPr>
          <w:b/>
        </w:rPr>
        <w:t xml:space="preserve">Quelle: </w:t>
      </w:r>
      <w:r>
        <w:t>https://mcp.opencaselaw.ch/entscheid/ti_gerichte_12.2016.100</w:t>
      </w:r>
    </w:p>
    <w:p>
      <w:r>
        <w:t>FR: TI_GERICHTE 12.2016.100 du 5 septembre 2016</w:t>
      </w:r>
    </w:p>
    <w:p>
      <w:r>
        <w:t>IT: TI_GERICHTE 12.2016.100 del 5 settembre 2016</w:t>
      </w:r>
    </w:p>
    <w:p>
      <w:pPr>
        <w:pStyle w:val="Heading2"/>
      </w:pPr>
      <w:r>
        <w:t>Regeste</w:t>
      </w:r>
    </w:p>
    <w:p>
      <w:r>
        <w:t>Ricusa pretore - indipendenza della magistratura - reclamo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reclamo 4 luglio 2016 dell’RE 1 è respinto nella misura in cui è ricevibile.</w:t>
      </w:r>
    </w:p>
    <w:p>
      <w:r>
        <w:rPr>
          <w:b/>
        </w:rPr>
        <w:t>E. 2</w:t>
      </w:r>
    </w:p>
    <w:p>
      <w:r>
        <w:t>La domanda di assistenza giudiziaria 22 agosto 2016 dell’RE 1 è respinta.</w:t>
      </w:r>
    </w:p>
    <w:p>
      <w:r>
        <w:rPr>
          <w:b/>
        </w:rPr>
        <w:t>E. 3</w:t>
      </w:r>
    </w:p>
    <w:p>
      <w:r>
        <w:t>Le spese processuali della procedura di reclamo di complessivi fr. 300.- sono a carico della reclamante. Non si attribuiscono indennità o ripetibili.</w:t>
      </w:r>
    </w:p>
    <w:p>
      <w:r>
        <w:rPr>
          <w:b/>
        </w:rPr>
        <w:t>E. 4</w:t>
      </w:r>
    </w:p>
    <w:p>
      <w:r>
        <w:t>Notificazione: - - Comunicazione alla Pretura del Distretto di Lugano, sezione 2, e alla Pretura del Distretto di Lugano, sezione 1 Per la seconda Camera civile del Tribunale d’appello Il presidente                                                 Il vicecancelliere Rimedi giuridici Nelle cause a carattere pecuniario con un valore litigioso superiore a fr. 30'000.- è dato ricorso in materia civile al Tribunale federale, 1000 Losanna 14, entro 30 giorni dalla notificazione del testo integrale della decisione (art. 74 cpv. 1 e 100 cpv. 1 LTF). Il ricorso è ammissibile contro le decisioni che pongono fine al procedimento (art. 90 LTF), contro una decisione che concerne soltanto talune conclusioni, se queste possono essere giudicate indipendentemente dalle altre, o che pone fine al procedimento soltanto per una parte dei litisconsorti (art. 91 LTF), oppure ancora contro decisioni pregiudiziali e incidentali notificate separatamente e concernenti la competenza o domande di ricusazione (art. 92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